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kapitāla daļu un valsts kapitālsabiedrību pārvaldības koordinācijas institūcijas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25.06.2025.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25.06.2025.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