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1E6C1" w14:textId="77777777" w:rsidR="00BF1943" w:rsidRPr="00C62C06" w:rsidRDefault="00BF1943" w:rsidP="00BF1943">
      <w:pPr>
        <w:jc w:val="center"/>
        <w:rPr>
          <w:b/>
          <w:color w:val="000000"/>
          <w:sz w:val="28"/>
          <w:lang w:val="lv-LV"/>
        </w:rPr>
      </w:pPr>
      <w:r w:rsidRPr="00C62C06">
        <w:rPr>
          <w:b/>
          <w:color w:val="000000"/>
          <w:sz w:val="28"/>
          <w:lang w:val="lv-LV"/>
        </w:rPr>
        <w:t>Latvijas Lielo pilsētu asociācijas i</w:t>
      </w:r>
      <w:r w:rsidR="00015248" w:rsidRPr="00C62C06">
        <w:rPr>
          <w:b/>
          <w:color w:val="000000"/>
          <w:sz w:val="28"/>
          <w:lang w:val="lv-LV"/>
        </w:rPr>
        <w:t>zziņa i</w:t>
      </w:r>
      <w:r w:rsidRPr="00C62C06">
        <w:rPr>
          <w:b/>
          <w:color w:val="000000"/>
          <w:sz w:val="28"/>
          <w:lang w:val="lv-LV"/>
        </w:rPr>
        <w:t xml:space="preserve">ebildumiem/ priekšlikumiem par likumprojektu </w:t>
      </w:r>
    </w:p>
    <w:p w14:paraId="163E6650" w14:textId="77777777" w:rsidR="00EE60F5" w:rsidRPr="00C62C06" w:rsidRDefault="00BF1943" w:rsidP="00BF1943">
      <w:pPr>
        <w:jc w:val="center"/>
        <w:rPr>
          <w:b/>
          <w:bCs/>
          <w:color w:val="000000"/>
          <w:sz w:val="28"/>
          <w:szCs w:val="28"/>
          <w:lang w:val="lv-LV"/>
        </w:rPr>
      </w:pPr>
      <w:r w:rsidRPr="00C62C06">
        <w:rPr>
          <w:b/>
          <w:color w:val="000000"/>
          <w:sz w:val="28"/>
          <w:lang w:val="lv-LV"/>
        </w:rPr>
        <w:t>“</w:t>
      </w:r>
      <w:r w:rsidRPr="00C62C06">
        <w:rPr>
          <w:b/>
          <w:bCs/>
          <w:color w:val="000000"/>
          <w:sz w:val="28"/>
          <w:szCs w:val="28"/>
          <w:lang w:val="lv-LV"/>
        </w:rPr>
        <w:t>Grozījumi Konkurences likumā</w:t>
      </w:r>
      <w:r w:rsidRPr="00C62C06">
        <w:rPr>
          <w:b/>
          <w:color w:val="000000"/>
          <w:sz w:val="28"/>
          <w:lang w:val="lv-LV"/>
        </w:rPr>
        <w:t>”</w:t>
      </w:r>
    </w:p>
    <w:p w14:paraId="72E7C9A0" w14:textId="77777777" w:rsidR="00EE60F5" w:rsidRPr="00C62C06" w:rsidRDefault="00EE60F5" w:rsidP="0064241C">
      <w:pPr>
        <w:spacing w:line="276" w:lineRule="auto"/>
        <w:jc w:val="both"/>
        <w:rPr>
          <w:color w:val="000000"/>
          <w:lang w:val="lv-LV"/>
        </w:rPr>
      </w:pPr>
    </w:p>
    <w:tbl>
      <w:tblPr>
        <w:tblW w:w="1531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851"/>
        <w:gridCol w:w="7938"/>
        <w:gridCol w:w="5528"/>
      </w:tblGrid>
      <w:tr w:rsidR="00320160" w:rsidRPr="00C62C06" w14:paraId="5A378952" w14:textId="77777777" w:rsidTr="00BF1943">
        <w:trPr>
          <w:trHeight w:val="557"/>
        </w:trPr>
        <w:tc>
          <w:tcPr>
            <w:tcW w:w="993" w:type="dxa"/>
            <w:tcBorders>
              <w:top w:val="single" w:sz="4" w:space="0" w:color="auto"/>
              <w:left w:val="single" w:sz="4" w:space="0" w:color="auto"/>
              <w:bottom w:val="single" w:sz="4" w:space="0" w:color="auto"/>
              <w:right w:val="single" w:sz="4" w:space="0" w:color="auto"/>
            </w:tcBorders>
            <w:vAlign w:val="center"/>
          </w:tcPr>
          <w:p w14:paraId="412EF2AA" w14:textId="77777777" w:rsidR="00BF1943" w:rsidRPr="00C62C06" w:rsidRDefault="005300D6" w:rsidP="007071E5">
            <w:pPr>
              <w:spacing w:line="276" w:lineRule="auto"/>
              <w:jc w:val="center"/>
              <w:rPr>
                <w:b/>
                <w:bCs/>
                <w:color w:val="000000"/>
                <w:lang w:val="lv-LV"/>
              </w:rPr>
            </w:pPr>
            <w:r w:rsidRPr="00C62C06">
              <w:rPr>
                <w:b/>
                <w:bCs/>
                <w:color w:val="000000"/>
                <w:lang w:val="lv-LV"/>
              </w:rPr>
              <w:t>Nr.</w:t>
            </w:r>
          </w:p>
          <w:p w14:paraId="41204132" w14:textId="77777777" w:rsidR="005300D6" w:rsidRPr="00C62C06" w:rsidRDefault="005300D6" w:rsidP="007071E5">
            <w:pPr>
              <w:spacing w:line="276" w:lineRule="auto"/>
              <w:jc w:val="center"/>
              <w:rPr>
                <w:b/>
                <w:bCs/>
                <w:color w:val="000000"/>
                <w:lang w:val="lv-LV"/>
              </w:rPr>
            </w:pPr>
            <w:r w:rsidRPr="00C62C06">
              <w:rPr>
                <w:b/>
                <w:bCs/>
                <w:color w:val="000000"/>
                <w:lang w:val="lv-LV"/>
              </w:rPr>
              <w:t>p.k.</w:t>
            </w:r>
          </w:p>
        </w:tc>
        <w:tc>
          <w:tcPr>
            <w:tcW w:w="851" w:type="dxa"/>
            <w:tcBorders>
              <w:top w:val="single" w:sz="4" w:space="0" w:color="auto"/>
              <w:left w:val="single" w:sz="4" w:space="0" w:color="auto"/>
              <w:bottom w:val="single" w:sz="4" w:space="0" w:color="auto"/>
              <w:right w:val="single" w:sz="4" w:space="0" w:color="auto"/>
            </w:tcBorders>
            <w:vAlign w:val="center"/>
          </w:tcPr>
          <w:p w14:paraId="0D71E20D" w14:textId="77777777" w:rsidR="005300D6" w:rsidRPr="00C62C06" w:rsidRDefault="005300D6" w:rsidP="007071E5">
            <w:pPr>
              <w:spacing w:line="276" w:lineRule="auto"/>
              <w:jc w:val="center"/>
              <w:rPr>
                <w:b/>
                <w:bCs/>
                <w:color w:val="000000"/>
                <w:lang w:val="lv-LV"/>
              </w:rPr>
            </w:pPr>
            <w:r w:rsidRPr="00C62C06">
              <w:rPr>
                <w:b/>
                <w:bCs/>
                <w:color w:val="000000"/>
                <w:lang w:val="lv-LV"/>
              </w:rPr>
              <w:t>Lpp.</w:t>
            </w:r>
          </w:p>
        </w:tc>
        <w:tc>
          <w:tcPr>
            <w:tcW w:w="7938" w:type="dxa"/>
            <w:tcBorders>
              <w:top w:val="single" w:sz="4" w:space="0" w:color="auto"/>
              <w:left w:val="single" w:sz="4" w:space="0" w:color="auto"/>
              <w:bottom w:val="single" w:sz="4" w:space="0" w:color="auto"/>
              <w:right w:val="single" w:sz="4" w:space="0" w:color="auto"/>
            </w:tcBorders>
            <w:vAlign w:val="center"/>
          </w:tcPr>
          <w:p w14:paraId="64F9B9C1" w14:textId="77777777" w:rsidR="005300D6" w:rsidRPr="00C62C06" w:rsidRDefault="00BF1943" w:rsidP="007071E5">
            <w:pPr>
              <w:spacing w:line="276" w:lineRule="auto"/>
              <w:jc w:val="center"/>
              <w:rPr>
                <w:b/>
                <w:bCs/>
                <w:color w:val="000000"/>
                <w:lang w:val="lv-LV"/>
              </w:rPr>
            </w:pPr>
            <w:r w:rsidRPr="00C62C06">
              <w:rPr>
                <w:b/>
                <w:bCs/>
                <w:color w:val="000000"/>
                <w:lang w:val="lv-LV"/>
              </w:rPr>
              <w:t>Likumprojekts</w:t>
            </w:r>
          </w:p>
        </w:tc>
        <w:tc>
          <w:tcPr>
            <w:tcW w:w="5528" w:type="dxa"/>
            <w:tcBorders>
              <w:top w:val="single" w:sz="4" w:space="0" w:color="auto"/>
              <w:left w:val="single" w:sz="4" w:space="0" w:color="auto"/>
              <w:bottom w:val="single" w:sz="4" w:space="0" w:color="auto"/>
              <w:right w:val="single" w:sz="4" w:space="0" w:color="auto"/>
            </w:tcBorders>
            <w:vAlign w:val="center"/>
          </w:tcPr>
          <w:p w14:paraId="5B580152" w14:textId="77777777" w:rsidR="005300D6" w:rsidRPr="00C62C06" w:rsidRDefault="00A018FF" w:rsidP="007071E5">
            <w:pPr>
              <w:spacing w:line="276" w:lineRule="auto"/>
              <w:jc w:val="center"/>
              <w:rPr>
                <w:b/>
                <w:bCs/>
                <w:color w:val="000000"/>
                <w:lang w:val="lv-LV"/>
              </w:rPr>
            </w:pPr>
            <w:r w:rsidRPr="00C62C06">
              <w:rPr>
                <w:b/>
                <w:bCs/>
                <w:color w:val="000000"/>
                <w:lang w:val="lv-LV"/>
              </w:rPr>
              <w:t>Iebildumi/ priekšlikumi</w:t>
            </w:r>
          </w:p>
        </w:tc>
      </w:tr>
      <w:tr w:rsidR="00320160" w:rsidRPr="00DF3F64" w14:paraId="7DC9C4B0" w14:textId="77777777" w:rsidTr="00BF1943">
        <w:trPr>
          <w:trHeight w:val="1577"/>
        </w:trPr>
        <w:tc>
          <w:tcPr>
            <w:tcW w:w="993" w:type="dxa"/>
            <w:tcBorders>
              <w:top w:val="single" w:sz="4" w:space="0" w:color="auto"/>
              <w:left w:val="single" w:sz="4" w:space="0" w:color="auto"/>
              <w:bottom w:val="single" w:sz="4" w:space="0" w:color="auto"/>
              <w:right w:val="single" w:sz="4" w:space="0" w:color="auto"/>
            </w:tcBorders>
            <w:vAlign w:val="center"/>
          </w:tcPr>
          <w:p w14:paraId="1F9BE329" w14:textId="77777777" w:rsidR="005300D6" w:rsidRPr="00C62C06" w:rsidRDefault="005300D6" w:rsidP="0064241C">
            <w:pPr>
              <w:numPr>
                <w:ilvl w:val="0"/>
                <w:numId w:val="1"/>
              </w:numPr>
              <w:spacing w:line="276" w:lineRule="auto"/>
              <w:jc w:val="both"/>
              <w:rPr>
                <w:bCs/>
                <w:color w:val="000000"/>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3A66639A" w14:textId="77777777" w:rsidR="005300D6" w:rsidRPr="00C62C06" w:rsidRDefault="00BF1943" w:rsidP="007071E5">
            <w:pPr>
              <w:spacing w:line="276" w:lineRule="auto"/>
              <w:jc w:val="center"/>
              <w:rPr>
                <w:color w:val="000000"/>
                <w:lang w:val="lv-LV"/>
              </w:rPr>
            </w:pPr>
            <w:r w:rsidRPr="00C62C06">
              <w:rPr>
                <w:color w:val="000000"/>
                <w:lang w:val="lv-LV"/>
              </w:rPr>
              <w:t>8.</w:t>
            </w:r>
          </w:p>
        </w:tc>
        <w:tc>
          <w:tcPr>
            <w:tcW w:w="7938" w:type="dxa"/>
            <w:tcBorders>
              <w:top w:val="single" w:sz="4" w:space="0" w:color="auto"/>
              <w:left w:val="single" w:sz="4" w:space="0" w:color="auto"/>
              <w:bottom w:val="single" w:sz="4" w:space="0" w:color="auto"/>
              <w:right w:val="single" w:sz="4" w:space="0" w:color="auto"/>
            </w:tcBorders>
          </w:tcPr>
          <w:p w14:paraId="0507DE45" w14:textId="77777777" w:rsidR="00BF1943" w:rsidRPr="00C62C06" w:rsidRDefault="00BF1943" w:rsidP="00BF1943">
            <w:pPr>
              <w:pStyle w:val="ListParagraph"/>
              <w:spacing w:after="160"/>
              <w:ind w:left="0"/>
              <w:jc w:val="both"/>
              <w:rPr>
                <w:color w:val="000000"/>
                <w:szCs w:val="24"/>
                <w:shd w:val="clear" w:color="auto" w:fill="FFFFFF"/>
              </w:rPr>
            </w:pPr>
            <w:r w:rsidRPr="00C62C06">
              <w:rPr>
                <w:color w:val="000000"/>
                <w:szCs w:val="24"/>
                <w:shd w:val="clear" w:color="auto" w:fill="FFFFFF"/>
              </w:rPr>
              <w:t>10. 9. pantā:</w:t>
            </w:r>
          </w:p>
          <w:p w14:paraId="19E6AFF2" w14:textId="77777777" w:rsidR="00BF1943" w:rsidRPr="00C62C06" w:rsidRDefault="00BF1943" w:rsidP="00BF1943">
            <w:pPr>
              <w:pStyle w:val="ListParagraph"/>
              <w:spacing w:after="160"/>
              <w:ind w:left="0"/>
              <w:jc w:val="both"/>
              <w:rPr>
                <w:color w:val="000000"/>
                <w:szCs w:val="24"/>
                <w:shd w:val="clear" w:color="auto" w:fill="FFFFFF"/>
              </w:rPr>
            </w:pPr>
            <w:r w:rsidRPr="00C62C06">
              <w:rPr>
                <w:color w:val="000000"/>
                <w:szCs w:val="24"/>
                <w:shd w:val="clear" w:color="auto" w:fill="FFFFFF"/>
              </w:rPr>
              <w:t>[..]</w:t>
            </w:r>
          </w:p>
          <w:p w14:paraId="41F89734" w14:textId="77777777" w:rsidR="005300D6" w:rsidRPr="00C62C06" w:rsidRDefault="00BF1943" w:rsidP="00BF1943">
            <w:pPr>
              <w:pStyle w:val="ListParagraph"/>
              <w:spacing w:after="160"/>
              <w:ind w:left="0"/>
              <w:jc w:val="both"/>
              <w:rPr>
                <w:color w:val="000000"/>
                <w:szCs w:val="24"/>
                <w:shd w:val="clear" w:color="auto" w:fill="FFFFFF"/>
              </w:rPr>
            </w:pPr>
            <w:r w:rsidRPr="00C62C06">
              <w:rPr>
                <w:color w:val="000000"/>
                <w:szCs w:val="24"/>
                <w:shd w:val="clear" w:color="auto" w:fill="FFFFFF"/>
              </w:rPr>
              <w:t>aizstāt piektās daļas 4.punkta g) apakšpunktā vārdus “</w:t>
            </w:r>
            <w:r w:rsidRPr="00C62C06">
              <w:rPr>
                <w:color w:val="000000"/>
                <w:szCs w:val="24"/>
              </w:rPr>
              <w:t>ne ilgāku par 72 stundām</w:t>
            </w:r>
            <w:r w:rsidRPr="00C62C06">
              <w:rPr>
                <w:color w:val="000000"/>
                <w:szCs w:val="24"/>
                <w:shd w:val="clear" w:color="auto" w:fill="FFFFFF"/>
              </w:rPr>
              <w:t>” ar vārdiem “kas nepieciešams procesuālo darbību veikšanai”;</w:t>
            </w:r>
          </w:p>
        </w:tc>
        <w:tc>
          <w:tcPr>
            <w:tcW w:w="5528" w:type="dxa"/>
            <w:tcBorders>
              <w:top w:val="single" w:sz="4" w:space="0" w:color="auto"/>
              <w:left w:val="single" w:sz="4" w:space="0" w:color="auto"/>
              <w:bottom w:val="single" w:sz="4" w:space="0" w:color="auto"/>
              <w:right w:val="single" w:sz="4" w:space="0" w:color="auto"/>
            </w:tcBorders>
          </w:tcPr>
          <w:p w14:paraId="78CD79E2" w14:textId="77777777" w:rsidR="00EE60F5" w:rsidRPr="00C62C06" w:rsidRDefault="00BF1943" w:rsidP="00BF1943">
            <w:pPr>
              <w:pStyle w:val="CommentText"/>
              <w:spacing w:after="0"/>
              <w:jc w:val="both"/>
              <w:rPr>
                <w:rFonts w:ascii="Times New Roman" w:hAnsi="Times New Roman"/>
                <w:color w:val="000000"/>
                <w:sz w:val="24"/>
                <w:szCs w:val="24"/>
              </w:rPr>
            </w:pPr>
            <w:r w:rsidRPr="00C62C06">
              <w:rPr>
                <w:rFonts w:ascii="Times New Roman" w:hAnsi="Times New Roman"/>
                <w:color w:val="000000"/>
                <w:sz w:val="24"/>
                <w:szCs w:val="24"/>
              </w:rPr>
              <w:t xml:space="preserve">Piedāvātā norma nozīmē, ka faktiski būs pāreja uz beztermiņa periodu 72 h vietā. Līdz ar to </w:t>
            </w:r>
            <w:r w:rsidRPr="00C62C06">
              <w:rPr>
                <w:rFonts w:ascii="Times New Roman" w:hAnsi="Times New Roman"/>
                <w:b/>
                <w:color w:val="000000"/>
                <w:sz w:val="24"/>
                <w:szCs w:val="24"/>
              </w:rPr>
              <w:t>lūdzam papildināt likumprojekta anotāciju norādot pamatojumu šādiem grozījumiem.</w:t>
            </w:r>
            <w:r w:rsidRPr="00C62C06">
              <w:rPr>
                <w:rFonts w:ascii="Times New Roman" w:hAnsi="Times New Roman"/>
                <w:color w:val="000000"/>
                <w:sz w:val="24"/>
                <w:szCs w:val="24"/>
              </w:rPr>
              <w:t xml:space="preserve">  </w:t>
            </w:r>
          </w:p>
        </w:tc>
      </w:tr>
      <w:tr w:rsidR="00320160" w:rsidRPr="00C62C06" w14:paraId="34291FB5" w14:textId="77777777" w:rsidTr="00BF1943">
        <w:trPr>
          <w:trHeight w:val="1543"/>
        </w:trPr>
        <w:tc>
          <w:tcPr>
            <w:tcW w:w="993" w:type="dxa"/>
            <w:tcBorders>
              <w:top w:val="single" w:sz="4" w:space="0" w:color="auto"/>
              <w:left w:val="single" w:sz="4" w:space="0" w:color="auto"/>
              <w:bottom w:val="single" w:sz="4" w:space="0" w:color="auto"/>
              <w:right w:val="single" w:sz="4" w:space="0" w:color="auto"/>
            </w:tcBorders>
            <w:vAlign w:val="center"/>
          </w:tcPr>
          <w:p w14:paraId="408BA23A" w14:textId="77777777" w:rsidR="005300D6" w:rsidRPr="00C62C06" w:rsidRDefault="005300D6" w:rsidP="0064241C">
            <w:pPr>
              <w:numPr>
                <w:ilvl w:val="0"/>
                <w:numId w:val="1"/>
              </w:numPr>
              <w:spacing w:line="276" w:lineRule="auto"/>
              <w:jc w:val="both"/>
              <w:rPr>
                <w:bCs/>
                <w:color w:val="000000"/>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47DB6283" w14:textId="77777777" w:rsidR="005300D6" w:rsidRPr="00C62C06" w:rsidRDefault="00BF1943" w:rsidP="007071E5">
            <w:pPr>
              <w:spacing w:line="276" w:lineRule="auto"/>
              <w:jc w:val="center"/>
              <w:rPr>
                <w:color w:val="000000"/>
                <w:lang w:val="lv-LV"/>
              </w:rPr>
            </w:pPr>
            <w:r w:rsidRPr="00C62C06">
              <w:rPr>
                <w:color w:val="000000"/>
                <w:lang w:val="lv-LV"/>
              </w:rPr>
              <w:t>9.</w:t>
            </w:r>
          </w:p>
        </w:tc>
        <w:tc>
          <w:tcPr>
            <w:tcW w:w="7938" w:type="dxa"/>
            <w:tcBorders>
              <w:top w:val="single" w:sz="4" w:space="0" w:color="auto"/>
              <w:left w:val="single" w:sz="4" w:space="0" w:color="auto"/>
              <w:bottom w:val="single" w:sz="4" w:space="0" w:color="auto"/>
              <w:right w:val="single" w:sz="4" w:space="0" w:color="auto"/>
            </w:tcBorders>
          </w:tcPr>
          <w:p w14:paraId="465F1474" w14:textId="77777777" w:rsidR="00BF1943" w:rsidRPr="00C62C06" w:rsidRDefault="00BF1943" w:rsidP="00BF1943">
            <w:pPr>
              <w:pStyle w:val="ListParagraph"/>
              <w:spacing w:after="160"/>
              <w:ind w:left="0"/>
              <w:jc w:val="both"/>
              <w:rPr>
                <w:color w:val="000000"/>
                <w:szCs w:val="24"/>
                <w:shd w:val="clear" w:color="auto" w:fill="FFFFFF"/>
              </w:rPr>
            </w:pPr>
            <w:r w:rsidRPr="00C62C06">
              <w:rPr>
                <w:color w:val="000000"/>
                <w:szCs w:val="24"/>
                <w:shd w:val="clear" w:color="auto" w:fill="FFFFFF"/>
              </w:rPr>
              <w:t>10. 9. pantā:</w:t>
            </w:r>
          </w:p>
          <w:p w14:paraId="48A09050" w14:textId="77777777" w:rsidR="00BF1943" w:rsidRPr="00C62C06" w:rsidRDefault="00BF1943" w:rsidP="00BF1943">
            <w:pPr>
              <w:pStyle w:val="ListParagraph"/>
              <w:spacing w:after="160"/>
              <w:ind w:left="0"/>
              <w:jc w:val="both"/>
              <w:rPr>
                <w:color w:val="000000"/>
                <w:szCs w:val="24"/>
                <w:shd w:val="clear" w:color="auto" w:fill="FFFFFF"/>
              </w:rPr>
            </w:pPr>
            <w:r w:rsidRPr="00C62C06">
              <w:rPr>
                <w:color w:val="000000"/>
                <w:szCs w:val="24"/>
                <w:shd w:val="clear" w:color="auto" w:fill="FFFFFF"/>
              </w:rPr>
              <w:t>[..]</w:t>
            </w:r>
          </w:p>
          <w:p w14:paraId="52CD35A9" w14:textId="77777777" w:rsidR="005300D6" w:rsidRPr="00C62C06" w:rsidRDefault="00BF1943" w:rsidP="00BF1943">
            <w:pPr>
              <w:pStyle w:val="ListParagraph"/>
              <w:spacing w:after="160"/>
              <w:ind w:left="0"/>
              <w:jc w:val="both"/>
              <w:rPr>
                <w:color w:val="000000"/>
                <w:szCs w:val="24"/>
                <w:shd w:val="clear" w:color="auto" w:fill="FFFFFF"/>
              </w:rPr>
            </w:pPr>
            <w:r w:rsidRPr="00C62C06">
              <w:rPr>
                <w:color w:val="000000"/>
                <w:szCs w:val="24"/>
                <w:shd w:val="clear" w:color="auto" w:fill="FFFFFF"/>
              </w:rPr>
              <w:t xml:space="preserve"> “</w:t>
            </w:r>
            <w:r w:rsidRPr="00C62C06">
              <w:rPr>
                <w:color w:val="000000"/>
                <w:szCs w:val="24"/>
              </w:rPr>
              <w:t>(10) Šā panta piektās daļas 4.punktā minētās procesuālās darbības ir tiesības veikt arī Konkurences padomes pilnvarotajām personām.”</w:t>
            </w:r>
          </w:p>
        </w:tc>
        <w:tc>
          <w:tcPr>
            <w:tcW w:w="5528" w:type="dxa"/>
            <w:tcBorders>
              <w:top w:val="single" w:sz="4" w:space="0" w:color="auto"/>
              <w:left w:val="single" w:sz="4" w:space="0" w:color="auto"/>
              <w:bottom w:val="single" w:sz="4" w:space="0" w:color="auto"/>
              <w:right w:val="single" w:sz="4" w:space="0" w:color="auto"/>
            </w:tcBorders>
          </w:tcPr>
          <w:p w14:paraId="2590841D" w14:textId="77777777" w:rsidR="00EE60F5" w:rsidRPr="00C62C06" w:rsidRDefault="00BF1943" w:rsidP="00320160">
            <w:pPr>
              <w:pStyle w:val="CommentText"/>
              <w:spacing w:after="0"/>
              <w:jc w:val="both"/>
              <w:rPr>
                <w:rFonts w:ascii="Times New Roman" w:hAnsi="Times New Roman"/>
                <w:bCs/>
                <w:i/>
                <w:color w:val="000000"/>
                <w:sz w:val="24"/>
                <w:szCs w:val="24"/>
              </w:rPr>
            </w:pPr>
            <w:r w:rsidRPr="00C62C06">
              <w:rPr>
                <w:rFonts w:ascii="Times New Roman" w:hAnsi="Times New Roman"/>
                <w:b/>
                <w:color w:val="000000"/>
                <w:sz w:val="24"/>
                <w:szCs w:val="24"/>
              </w:rPr>
              <w:t>Lūdzam likumprojekta anotācijā skaidrot, vai tās būs Konkurences padomes amatpersona</w:t>
            </w:r>
            <w:r w:rsidR="00320160" w:rsidRPr="00C62C06">
              <w:rPr>
                <w:rFonts w:ascii="Times New Roman" w:hAnsi="Times New Roman"/>
                <w:b/>
                <w:color w:val="000000"/>
                <w:sz w:val="24"/>
                <w:szCs w:val="24"/>
              </w:rPr>
              <w:t>s</w:t>
            </w:r>
            <w:r w:rsidRPr="00C62C06">
              <w:rPr>
                <w:rFonts w:ascii="Times New Roman" w:hAnsi="Times New Roman"/>
                <w:b/>
                <w:color w:val="000000"/>
                <w:sz w:val="24"/>
                <w:szCs w:val="24"/>
              </w:rPr>
              <w:t xml:space="preserve"> vai kādas citas trešās personas</w:t>
            </w:r>
            <w:r w:rsidR="00320160" w:rsidRPr="00C62C06">
              <w:rPr>
                <w:rFonts w:ascii="Times New Roman" w:hAnsi="Times New Roman"/>
                <w:b/>
                <w:color w:val="000000"/>
                <w:sz w:val="24"/>
                <w:szCs w:val="24"/>
              </w:rPr>
              <w:t>.</w:t>
            </w:r>
            <w:r w:rsidRPr="00C62C06">
              <w:rPr>
                <w:rFonts w:ascii="Times New Roman" w:hAnsi="Times New Roman"/>
                <w:color w:val="000000"/>
                <w:sz w:val="24"/>
                <w:szCs w:val="24"/>
              </w:rPr>
              <w:t xml:space="preserve"> Ja trešās personas, tad par kādām ir runa?</w:t>
            </w:r>
          </w:p>
        </w:tc>
      </w:tr>
      <w:tr w:rsidR="00320160" w:rsidRPr="00DF3F64" w14:paraId="7C42FA2D" w14:textId="77777777" w:rsidTr="00BF1943">
        <w:trPr>
          <w:trHeight w:val="1681"/>
        </w:trPr>
        <w:tc>
          <w:tcPr>
            <w:tcW w:w="993" w:type="dxa"/>
            <w:tcBorders>
              <w:top w:val="single" w:sz="4" w:space="0" w:color="auto"/>
              <w:left w:val="single" w:sz="4" w:space="0" w:color="auto"/>
              <w:bottom w:val="single" w:sz="4" w:space="0" w:color="auto"/>
              <w:right w:val="single" w:sz="4" w:space="0" w:color="auto"/>
            </w:tcBorders>
            <w:vAlign w:val="center"/>
          </w:tcPr>
          <w:p w14:paraId="28B22E0F" w14:textId="77777777" w:rsidR="00BF1943" w:rsidRPr="00C62C06" w:rsidRDefault="00BF1943" w:rsidP="0064241C">
            <w:pPr>
              <w:numPr>
                <w:ilvl w:val="0"/>
                <w:numId w:val="1"/>
              </w:numPr>
              <w:spacing w:line="276" w:lineRule="auto"/>
              <w:jc w:val="both"/>
              <w:rPr>
                <w:bCs/>
                <w:color w:val="000000"/>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569DBDFB" w14:textId="77777777" w:rsidR="00BF1943" w:rsidRPr="00C62C06" w:rsidRDefault="00BF1943" w:rsidP="007071E5">
            <w:pPr>
              <w:spacing w:line="276" w:lineRule="auto"/>
              <w:jc w:val="center"/>
              <w:rPr>
                <w:color w:val="000000"/>
                <w:lang w:val="lv-LV"/>
              </w:rPr>
            </w:pPr>
            <w:r w:rsidRPr="00C62C06">
              <w:rPr>
                <w:color w:val="000000"/>
                <w:lang w:val="lv-LV"/>
              </w:rPr>
              <w:t>9.</w:t>
            </w:r>
          </w:p>
        </w:tc>
        <w:tc>
          <w:tcPr>
            <w:tcW w:w="7938" w:type="dxa"/>
            <w:tcBorders>
              <w:top w:val="single" w:sz="4" w:space="0" w:color="auto"/>
              <w:left w:val="single" w:sz="4" w:space="0" w:color="auto"/>
              <w:bottom w:val="single" w:sz="4" w:space="0" w:color="auto"/>
              <w:right w:val="single" w:sz="4" w:space="0" w:color="auto"/>
            </w:tcBorders>
          </w:tcPr>
          <w:p w14:paraId="7C8E196D" w14:textId="77777777" w:rsidR="00BF1943" w:rsidRPr="00C62C06" w:rsidRDefault="00BF1943" w:rsidP="00BF1943">
            <w:pPr>
              <w:pStyle w:val="ListParagraph"/>
              <w:ind w:left="0"/>
              <w:contextualSpacing w:val="0"/>
              <w:jc w:val="both"/>
              <w:rPr>
                <w:color w:val="000000"/>
                <w:szCs w:val="24"/>
              </w:rPr>
            </w:pPr>
            <w:r w:rsidRPr="00C62C06">
              <w:rPr>
                <w:color w:val="000000"/>
                <w:szCs w:val="24"/>
              </w:rPr>
              <w:t>13. 12. pantā:</w:t>
            </w:r>
          </w:p>
          <w:p w14:paraId="7272633B" w14:textId="77777777" w:rsidR="00BF1943" w:rsidRPr="00C62C06" w:rsidRDefault="00BF1943" w:rsidP="00BF1943">
            <w:pPr>
              <w:pStyle w:val="ListParagraph"/>
              <w:ind w:left="0"/>
              <w:contextualSpacing w:val="0"/>
              <w:jc w:val="both"/>
              <w:rPr>
                <w:color w:val="000000"/>
                <w:szCs w:val="24"/>
              </w:rPr>
            </w:pPr>
            <w:r w:rsidRPr="00C62C06">
              <w:rPr>
                <w:color w:val="000000"/>
                <w:szCs w:val="24"/>
              </w:rPr>
              <w:t>[..]</w:t>
            </w:r>
          </w:p>
          <w:p w14:paraId="2955B95C" w14:textId="77777777" w:rsidR="00BF1943" w:rsidRPr="00C62C06" w:rsidRDefault="00BF1943" w:rsidP="00BF1943">
            <w:pPr>
              <w:pStyle w:val="ListParagraph"/>
              <w:ind w:left="0"/>
              <w:contextualSpacing w:val="0"/>
              <w:jc w:val="both"/>
              <w:rPr>
                <w:color w:val="000000"/>
                <w:szCs w:val="24"/>
              </w:rPr>
            </w:pPr>
            <w:r w:rsidRPr="00C62C06">
              <w:rPr>
                <w:color w:val="000000"/>
                <w:szCs w:val="24"/>
              </w:rPr>
              <w:t>izteikt otro un trešo daļu šādā redakcijā:</w:t>
            </w:r>
          </w:p>
          <w:p w14:paraId="58B4B9B0" w14:textId="77777777" w:rsidR="00BF1943" w:rsidRPr="00C62C06" w:rsidRDefault="00BF1943" w:rsidP="00BF1943">
            <w:pPr>
              <w:pStyle w:val="ListParagraph"/>
              <w:spacing w:after="160"/>
              <w:ind w:left="0"/>
              <w:jc w:val="both"/>
              <w:rPr>
                <w:color w:val="000000"/>
                <w:szCs w:val="24"/>
                <w:shd w:val="clear" w:color="auto" w:fill="FFFFFF"/>
              </w:rPr>
            </w:pPr>
            <w:r w:rsidRPr="00C62C06">
              <w:rPr>
                <w:color w:val="000000"/>
                <w:szCs w:val="24"/>
              </w:rPr>
              <w:t xml:space="preserve">“(2) Konkurences padome ir tiesīga uzlikt tirgus dalībniekiem naudas sodu līdz 10 procentu apmēram no to pēdējā finanšu gada neto apgrozījuma pasaulē katram, bet ne mazāk kā 350 </w:t>
            </w:r>
            <w:r w:rsidRPr="00C62C06">
              <w:rPr>
                <w:i/>
                <w:iCs/>
                <w:color w:val="000000"/>
                <w:szCs w:val="24"/>
              </w:rPr>
              <w:t xml:space="preserve">euro </w:t>
            </w:r>
            <w:r w:rsidRPr="00C62C06">
              <w:rPr>
                <w:color w:val="000000"/>
                <w:szCs w:val="24"/>
              </w:rPr>
              <w:t>katram</w:t>
            </w:r>
          </w:p>
        </w:tc>
        <w:tc>
          <w:tcPr>
            <w:tcW w:w="5528" w:type="dxa"/>
            <w:tcBorders>
              <w:top w:val="single" w:sz="4" w:space="0" w:color="auto"/>
              <w:left w:val="single" w:sz="4" w:space="0" w:color="auto"/>
              <w:bottom w:val="single" w:sz="4" w:space="0" w:color="auto"/>
              <w:right w:val="single" w:sz="4" w:space="0" w:color="auto"/>
            </w:tcBorders>
          </w:tcPr>
          <w:p w14:paraId="284488C7" w14:textId="77777777" w:rsidR="00BF1943" w:rsidRPr="00DF3F64" w:rsidRDefault="00320160" w:rsidP="00BF1943">
            <w:pPr>
              <w:jc w:val="both"/>
              <w:rPr>
                <w:b/>
                <w:color w:val="000000"/>
                <w:lang w:val="lv-LV"/>
              </w:rPr>
            </w:pPr>
            <w:r w:rsidRPr="00DF3F64">
              <w:rPr>
                <w:b/>
                <w:color w:val="000000"/>
                <w:lang w:val="lv-LV"/>
              </w:rPr>
              <w:t xml:space="preserve">Lūdzam skaidrot un anotācijā norādīt, kāds ir pamatojums un lietderība palielināt naudas sodu no 5 uz 10 %. </w:t>
            </w:r>
          </w:p>
          <w:p w14:paraId="68400D16" w14:textId="77777777" w:rsidR="00BF1943" w:rsidRPr="00C62C06" w:rsidRDefault="00BF1943" w:rsidP="00BF1943">
            <w:pPr>
              <w:pStyle w:val="CommentText"/>
              <w:spacing w:after="0"/>
              <w:jc w:val="both"/>
              <w:rPr>
                <w:rFonts w:ascii="Times New Roman" w:hAnsi="Times New Roman"/>
                <w:color w:val="000000"/>
                <w:sz w:val="24"/>
                <w:szCs w:val="24"/>
              </w:rPr>
            </w:pPr>
          </w:p>
        </w:tc>
      </w:tr>
      <w:tr w:rsidR="00320160" w:rsidRPr="00DF3F64" w14:paraId="7AB204BD" w14:textId="77777777" w:rsidTr="00BF1943">
        <w:trPr>
          <w:trHeight w:val="1309"/>
        </w:trPr>
        <w:tc>
          <w:tcPr>
            <w:tcW w:w="993" w:type="dxa"/>
            <w:tcBorders>
              <w:top w:val="single" w:sz="4" w:space="0" w:color="auto"/>
              <w:left w:val="single" w:sz="4" w:space="0" w:color="auto"/>
              <w:bottom w:val="single" w:sz="4" w:space="0" w:color="auto"/>
              <w:right w:val="single" w:sz="4" w:space="0" w:color="auto"/>
            </w:tcBorders>
            <w:vAlign w:val="center"/>
          </w:tcPr>
          <w:p w14:paraId="308493D9" w14:textId="77777777" w:rsidR="00EE60F5" w:rsidRPr="00C62C06" w:rsidRDefault="00EE60F5" w:rsidP="0064241C">
            <w:pPr>
              <w:numPr>
                <w:ilvl w:val="0"/>
                <w:numId w:val="1"/>
              </w:numPr>
              <w:spacing w:line="276" w:lineRule="auto"/>
              <w:jc w:val="both"/>
              <w:rPr>
                <w:bCs/>
                <w:color w:val="000000"/>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6928BD47" w14:textId="77777777" w:rsidR="00EE60F5" w:rsidRPr="00C62C06" w:rsidRDefault="00BF1943" w:rsidP="007071E5">
            <w:pPr>
              <w:spacing w:line="276" w:lineRule="auto"/>
              <w:jc w:val="center"/>
              <w:rPr>
                <w:bCs/>
                <w:color w:val="000000"/>
                <w:lang w:val="lv-LV"/>
              </w:rPr>
            </w:pPr>
            <w:r w:rsidRPr="00C62C06">
              <w:rPr>
                <w:bCs/>
                <w:color w:val="000000"/>
                <w:lang w:val="lv-LV"/>
              </w:rPr>
              <w:t>10.-11.</w:t>
            </w:r>
          </w:p>
        </w:tc>
        <w:tc>
          <w:tcPr>
            <w:tcW w:w="7938" w:type="dxa"/>
            <w:tcBorders>
              <w:top w:val="single" w:sz="4" w:space="0" w:color="auto"/>
              <w:left w:val="single" w:sz="4" w:space="0" w:color="auto"/>
              <w:bottom w:val="single" w:sz="4" w:space="0" w:color="auto"/>
              <w:right w:val="single" w:sz="4" w:space="0" w:color="auto"/>
            </w:tcBorders>
          </w:tcPr>
          <w:p w14:paraId="5AF237A4" w14:textId="77777777" w:rsidR="00BF1943" w:rsidRPr="00C62C06" w:rsidRDefault="00BF1943" w:rsidP="00BF1943">
            <w:pPr>
              <w:pStyle w:val="ListParagraph"/>
              <w:ind w:left="0"/>
              <w:contextualSpacing w:val="0"/>
              <w:jc w:val="both"/>
              <w:rPr>
                <w:color w:val="000000"/>
                <w:szCs w:val="24"/>
              </w:rPr>
            </w:pPr>
            <w:r w:rsidRPr="00C62C06">
              <w:rPr>
                <w:rFonts w:eastAsia="Times New Roman"/>
                <w:color w:val="000000"/>
                <w:szCs w:val="24"/>
              </w:rPr>
              <w:t xml:space="preserve">15. </w:t>
            </w:r>
            <w:r w:rsidRPr="00C62C06">
              <w:rPr>
                <w:color w:val="000000"/>
                <w:szCs w:val="24"/>
              </w:rPr>
              <w:t>Izteikt 14.panta otro daļu šādā redakcijā:</w:t>
            </w:r>
          </w:p>
          <w:p w14:paraId="194D692B" w14:textId="77777777" w:rsidR="00EE60F5" w:rsidRPr="00C62C06" w:rsidRDefault="00BF1943" w:rsidP="00BF1943">
            <w:pPr>
              <w:shd w:val="clear" w:color="auto" w:fill="FFFFFF"/>
              <w:spacing w:before="120"/>
              <w:jc w:val="both"/>
              <w:rPr>
                <w:color w:val="000000"/>
                <w:shd w:val="clear" w:color="auto" w:fill="FFFFFF"/>
                <w:lang w:val="lv-LV"/>
              </w:rPr>
            </w:pPr>
            <w:r w:rsidRPr="00C62C06">
              <w:rPr>
                <w:color w:val="000000"/>
                <w:shd w:val="clear" w:color="auto" w:fill="FFFFFF"/>
                <w:lang w:val="lv-LV"/>
              </w:rPr>
              <w:t xml:space="preserve">“(2) Konkurences padome ir tiesīga piemērot tirgus dalībniekiem naudas sodu par šā likuma 13.panta pirmajā daļā minēto pārkāpumu līdz 10 procentiem no pēdējā finanšu gada neto apgrozījuma pasaulē katram, bet ne mazāk kā 350 </w:t>
            </w:r>
            <w:r w:rsidRPr="00C62C06">
              <w:rPr>
                <w:i/>
                <w:iCs/>
                <w:color w:val="000000"/>
                <w:shd w:val="clear" w:color="auto" w:fill="FFFFFF"/>
                <w:lang w:val="lv-LV"/>
              </w:rPr>
              <w:t xml:space="preserve">euro </w:t>
            </w:r>
            <w:r w:rsidRPr="00C62C06">
              <w:rPr>
                <w:color w:val="000000"/>
                <w:shd w:val="clear" w:color="auto" w:fill="FFFFFF"/>
                <w:lang w:val="lv-LV"/>
              </w:rPr>
              <w:t xml:space="preserve">katram.” </w:t>
            </w:r>
          </w:p>
        </w:tc>
        <w:tc>
          <w:tcPr>
            <w:tcW w:w="5528" w:type="dxa"/>
            <w:tcBorders>
              <w:top w:val="single" w:sz="4" w:space="0" w:color="auto"/>
              <w:left w:val="single" w:sz="4" w:space="0" w:color="auto"/>
              <w:bottom w:val="single" w:sz="4" w:space="0" w:color="auto"/>
              <w:right w:val="single" w:sz="4" w:space="0" w:color="auto"/>
            </w:tcBorders>
          </w:tcPr>
          <w:p w14:paraId="49C86140" w14:textId="77777777" w:rsidR="00320160" w:rsidRPr="00DF3F64" w:rsidRDefault="00320160" w:rsidP="00320160">
            <w:pPr>
              <w:jc w:val="both"/>
              <w:rPr>
                <w:b/>
                <w:color w:val="000000"/>
                <w:lang w:val="lv-LV"/>
              </w:rPr>
            </w:pPr>
            <w:r w:rsidRPr="00DF3F64">
              <w:rPr>
                <w:b/>
                <w:color w:val="000000"/>
                <w:lang w:val="lv-LV"/>
              </w:rPr>
              <w:t xml:space="preserve">Lūdzam skaidrot un anotācijā norādīt, kāds ir pamatojums un lietderība palielināt naudas sodu no 5 uz 10 %. </w:t>
            </w:r>
          </w:p>
          <w:p w14:paraId="2747AACB" w14:textId="77777777" w:rsidR="00BF1943" w:rsidRPr="00DF3F64" w:rsidRDefault="00BF1943" w:rsidP="00BF1943">
            <w:pPr>
              <w:jc w:val="both"/>
              <w:rPr>
                <w:color w:val="000000"/>
                <w:lang w:val="lv-LV"/>
              </w:rPr>
            </w:pPr>
            <w:r w:rsidRPr="00DF3F64">
              <w:rPr>
                <w:color w:val="000000"/>
                <w:lang w:val="lv-LV"/>
              </w:rPr>
              <w:t xml:space="preserve"> </w:t>
            </w:r>
          </w:p>
          <w:p w14:paraId="036FFFB9" w14:textId="77777777" w:rsidR="00EE60F5" w:rsidRPr="00C62C06" w:rsidRDefault="00EE60F5" w:rsidP="00BF1943">
            <w:pPr>
              <w:jc w:val="both"/>
              <w:rPr>
                <w:color w:val="000000"/>
                <w:lang w:val="lv-LV"/>
              </w:rPr>
            </w:pPr>
          </w:p>
        </w:tc>
      </w:tr>
      <w:tr w:rsidR="00320160" w:rsidRPr="00DF3F64" w14:paraId="3C0A29C9" w14:textId="77777777" w:rsidTr="00BF1943">
        <w:trPr>
          <w:trHeight w:val="1530"/>
        </w:trPr>
        <w:tc>
          <w:tcPr>
            <w:tcW w:w="993" w:type="dxa"/>
            <w:tcBorders>
              <w:top w:val="single" w:sz="4" w:space="0" w:color="auto"/>
              <w:left w:val="single" w:sz="4" w:space="0" w:color="auto"/>
              <w:bottom w:val="single" w:sz="4" w:space="0" w:color="auto"/>
              <w:right w:val="single" w:sz="4" w:space="0" w:color="auto"/>
            </w:tcBorders>
            <w:vAlign w:val="center"/>
          </w:tcPr>
          <w:p w14:paraId="1A6CD121" w14:textId="77777777" w:rsidR="006F70B4" w:rsidRPr="00C62C06" w:rsidRDefault="006F70B4" w:rsidP="0064241C">
            <w:pPr>
              <w:numPr>
                <w:ilvl w:val="0"/>
                <w:numId w:val="1"/>
              </w:numPr>
              <w:spacing w:line="276" w:lineRule="auto"/>
              <w:jc w:val="both"/>
              <w:rPr>
                <w:bCs/>
                <w:color w:val="000000"/>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5B9FAC3D" w14:textId="77777777" w:rsidR="006F70B4" w:rsidRPr="00C62C06" w:rsidRDefault="00BF1943" w:rsidP="007071E5">
            <w:pPr>
              <w:spacing w:line="276" w:lineRule="auto"/>
              <w:jc w:val="center"/>
              <w:rPr>
                <w:bCs/>
                <w:color w:val="000000"/>
                <w:lang w:val="lv-LV"/>
              </w:rPr>
            </w:pPr>
            <w:r w:rsidRPr="00C62C06">
              <w:rPr>
                <w:bCs/>
                <w:color w:val="000000"/>
                <w:lang w:val="lv-LV"/>
              </w:rPr>
              <w:t>15.</w:t>
            </w:r>
          </w:p>
        </w:tc>
        <w:tc>
          <w:tcPr>
            <w:tcW w:w="7938" w:type="dxa"/>
            <w:tcBorders>
              <w:top w:val="single" w:sz="4" w:space="0" w:color="auto"/>
              <w:left w:val="single" w:sz="4" w:space="0" w:color="auto"/>
              <w:bottom w:val="single" w:sz="4" w:space="0" w:color="auto"/>
              <w:right w:val="single" w:sz="4" w:space="0" w:color="auto"/>
            </w:tcBorders>
          </w:tcPr>
          <w:p w14:paraId="179F846B" w14:textId="77777777" w:rsidR="00BF1943" w:rsidRPr="00C62C06" w:rsidRDefault="00BF1943" w:rsidP="00BF1943">
            <w:pPr>
              <w:pStyle w:val="tv213"/>
              <w:shd w:val="clear" w:color="auto" w:fill="FFFFFF"/>
              <w:spacing w:before="0" w:beforeAutospacing="0" w:after="0" w:afterAutospacing="0"/>
              <w:jc w:val="both"/>
              <w:rPr>
                <w:b/>
                <w:bCs/>
                <w:color w:val="000000"/>
              </w:rPr>
            </w:pPr>
            <w:r w:rsidRPr="00C62C06">
              <w:rPr>
                <w:b/>
                <w:bCs/>
                <w:color w:val="000000"/>
              </w:rPr>
              <w:t>41.pants. Lēmuma izpilde</w:t>
            </w:r>
          </w:p>
          <w:p w14:paraId="5DA7B1B2" w14:textId="77777777" w:rsidR="006F70B4" w:rsidRPr="00C62C06" w:rsidRDefault="00BF1943" w:rsidP="00BF1943">
            <w:pPr>
              <w:pStyle w:val="tv213"/>
              <w:shd w:val="clear" w:color="auto" w:fill="FFFFFF"/>
              <w:spacing w:before="0" w:beforeAutospacing="0" w:after="0" w:afterAutospacing="0"/>
              <w:jc w:val="both"/>
              <w:rPr>
                <w:color w:val="000000"/>
              </w:rPr>
            </w:pPr>
            <w:r w:rsidRPr="00C62C06">
              <w:rPr>
                <w:color w:val="000000"/>
              </w:rPr>
              <w:t xml:space="preserve">(1) Ja Konkurences padome atzīst šā likuma 37. pantā minēto pieprasījumu par pamatotu, tā uz pieprasījuma iesniedzēja iestādes izdota vienotā instrumenta pamata uzsāk pieprasījuma iesniedzēja iestādes lēmuma izpildi Latvijas teritorijā. </w:t>
            </w:r>
            <w:r w:rsidRPr="00C62C06">
              <w:rPr>
                <w:color w:val="000000"/>
                <w:u w:val="single"/>
              </w:rPr>
              <w:t>Pieprasījuma iesniedzējas iestādes lēmums nav pārsūdzams.</w:t>
            </w:r>
          </w:p>
        </w:tc>
        <w:tc>
          <w:tcPr>
            <w:tcW w:w="5528" w:type="dxa"/>
            <w:tcBorders>
              <w:top w:val="single" w:sz="4" w:space="0" w:color="auto"/>
              <w:left w:val="single" w:sz="4" w:space="0" w:color="auto"/>
              <w:bottom w:val="single" w:sz="4" w:space="0" w:color="auto"/>
              <w:right w:val="single" w:sz="4" w:space="0" w:color="auto"/>
            </w:tcBorders>
          </w:tcPr>
          <w:p w14:paraId="0558D5AE" w14:textId="77777777" w:rsidR="006F70B4" w:rsidRPr="00DF3F64" w:rsidRDefault="00320160" w:rsidP="00320160">
            <w:pPr>
              <w:jc w:val="both"/>
              <w:rPr>
                <w:color w:val="000000"/>
                <w:lang w:val="lv-LV"/>
              </w:rPr>
            </w:pPr>
            <w:r w:rsidRPr="00DF3F64">
              <w:rPr>
                <w:b/>
                <w:color w:val="000000"/>
                <w:lang w:val="lv-LV"/>
              </w:rPr>
              <w:t>Lūdzam skaidrot, kādēļ pie šīs panta daļas tiek norādīts, ka pi</w:t>
            </w:r>
            <w:r w:rsidR="00BF1943" w:rsidRPr="00DF3F64">
              <w:rPr>
                <w:b/>
                <w:color w:val="000000"/>
                <w:lang w:val="lv-LV"/>
              </w:rPr>
              <w:t>eprasījuma i</w:t>
            </w:r>
            <w:r w:rsidRPr="00DF3F64">
              <w:rPr>
                <w:b/>
                <w:color w:val="000000"/>
                <w:lang w:val="lv-LV"/>
              </w:rPr>
              <w:t>estādes lēmums nav pārsūdzams</w:t>
            </w:r>
            <w:r w:rsidRPr="00DF3F64">
              <w:rPr>
                <w:color w:val="000000"/>
                <w:lang w:val="lv-LV"/>
              </w:rPr>
              <w:t>, ja 4</w:t>
            </w:r>
            <w:r w:rsidR="00BF1943" w:rsidRPr="00DF3F64">
              <w:rPr>
                <w:color w:val="000000"/>
                <w:lang w:val="lv-LV"/>
              </w:rPr>
              <w:t>2.</w:t>
            </w:r>
            <w:r w:rsidRPr="00DF3F64">
              <w:rPr>
                <w:color w:val="000000"/>
                <w:lang w:val="lv-LV"/>
              </w:rPr>
              <w:t xml:space="preserve"> Pants </w:t>
            </w:r>
            <w:r w:rsidR="00BF1943" w:rsidRPr="00DF3F64">
              <w:rPr>
                <w:color w:val="000000"/>
                <w:lang w:val="lv-LV"/>
              </w:rPr>
              <w:t>paredz kārtību, kā</w:t>
            </w:r>
            <w:r w:rsidRPr="00DF3F64">
              <w:rPr>
                <w:color w:val="000000"/>
                <w:lang w:val="lv-LV"/>
              </w:rPr>
              <w:t>dā</w:t>
            </w:r>
            <w:r w:rsidR="00BF1943" w:rsidRPr="00DF3F64">
              <w:rPr>
                <w:color w:val="000000"/>
                <w:lang w:val="lv-LV"/>
              </w:rPr>
              <w:t xml:space="preserve"> notiek strīdu izskatīšana paziņošanas un lēmumu izpildes pieprasījumiem.  </w:t>
            </w:r>
          </w:p>
        </w:tc>
      </w:tr>
    </w:tbl>
    <w:p w14:paraId="6CF1D8FC" w14:textId="77777777" w:rsidR="00B40F4A" w:rsidRPr="00C62C06" w:rsidRDefault="00B40F4A" w:rsidP="0064241C">
      <w:pPr>
        <w:spacing w:line="276" w:lineRule="auto"/>
        <w:jc w:val="both"/>
        <w:rPr>
          <w:color w:val="000000"/>
          <w:lang w:val="lv-LV"/>
        </w:rPr>
      </w:pPr>
    </w:p>
    <w:sectPr w:rsidR="00B40F4A" w:rsidRPr="00C62C06" w:rsidSect="00BF1943">
      <w:footerReference w:type="default" r:id="rId7"/>
      <w:pgSz w:w="16838" w:h="11906" w:orient="landscape"/>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13CF6" w14:textId="77777777" w:rsidR="00A36592" w:rsidRDefault="00A36592" w:rsidP="00EE60F5">
      <w:r>
        <w:separator/>
      </w:r>
    </w:p>
  </w:endnote>
  <w:endnote w:type="continuationSeparator" w:id="0">
    <w:p w14:paraId="50AF5F19" w14:textId="77777777" w:rsidR="00A36592" w:rsidRDefault="00A36592"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FAB87" w14:textId="77777777" w:rsidR="00BF1943" w:rsidRDefault="00BF1943">
    <w:pPr>
      <w:pStyle w:val="Footer"/>
      <w:jc w:val="center"/>
    </w:pPr>
    <w:r>
      <w:fldChar w:fldCharType="begin"/>
    </w:r>
    <w:r>
      <w:instrText>PAGE   \* MERGEFORMAT</w:instrText>
    </w:r>
    <w:r>
      <w:fldChar w:fldCharType="separate"/>
    </w:r>
    <w:r w:rsidR="00320160" w:rsidRPr="00320160">
      <w:rPr>
        <w:noProof/>
        <w:lang w:val="lv-LV"/>
      </w:rPr>
      <w:t>1</w:t>
    </w:r>
    <w:r>
      <w:fldChar w:fldCharType="end"/>
    </w:r>
  </w:p>
  <w:p w14:paraId="51A41935" w14:textId="77777777" w:rsidR="00EE60F5" w:rsidRDefault="00EE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E3B01" w14:textId="77777777" w:rsidR="00A36592" w:rsidRDefault="00A36592" w:rsidP="00EE60F5">
      <w:r>
        <w:separator/>
      </w:r>
    </w:p>
  </w:footnote>
  <w:footnote w:type="continuationSeparator" w:id="0">
    <w:p w14:paraId="4230F397" w14:textId="77777777" w:rsidR="00A36592" w:rsidRDefault="00A36592"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9C95F7D"/>
    <w:multiLevelType w:val="hybridMultilevel"/>
    <w:tmpl w:val="29FE58E2"/>
    <w:lvl w:ilvl="0" w:tplc="4D3A04CC">
      <w:start w:val="1"/>
      <w:numFmt w:val="decimal"/>
      <w:lvlText w:val="%1."/>
      <w:lvlJc w:val="left"/>
      <w:pPr>
        <w:ind w:left="928" w:hanging="360"/>
      </w:pPr>
      <w:rPr>
        <w:rFonts w:ascii="Times New Roman" w:hAnsi="Times New Roman" w:cs="Times New Roman" w:hint="default"/>
        <w:b/>
        <w:sz w:val="24"/>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2F61F1F"/>
    <w:multiLevelType w:val="hybridMultilevel"/>
    <w:tmpl w:val="29FE58E2"/>
    <w:lvl w:ilvl="0" w:tplc="4D3A04CC">
      <w:start w:val="1"/>
      <w:numFmt w:val="decimal"/>
      <w:lvlText w:val="%1."/>
      <w:lvlJc w:val="left"/>
      <w:pPr>
        <w:ind w:left="928" w:hanging="360"/>
      </w:pPr>
      <w:rPr>
        <w:rFonts w:ascii="Times New Roman" w:hAnsi="Times New Roman" w:cs="Times New Roman" w:hint="default"/>
        <w:b/>
        <w:sz w:val="24"/>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
  </w:num>
  <w:num w:numId="2">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5"/>
  </w:num>
  <w:num w:numId="7">
    <w:abstractNumId w:va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15248"/>
    <w:rsid w:val="00017A29"/>
    <w:rsid w:val="000253CD"/>
    <w:rsid w:val="00065E8F"/>
    <w:rsid w:val="00095719"/>
    <w:rsid w:val="000D3678"/>
    <w:rsid w:val="00102D80"/>
    <w:rsid w:val="0011030C"/>
    <w:rsid w:val="001237FF"/>
    <w:rsid w:val="00145B51"/>
    <w:rsid w:val="0015266A"/>
    <w:rsid w:val="00157E7D"/>
    <w:rsid w:val="001C097E"/>
    <w:rsid w:val="00281B67"/>
    <w:rsid w:val="002832DB"/>
    <w:rsid w:val="002A6B65"/>
    <w:rsid w:val="003170A2"/>
    <w:rsid w:val="00320160"/>
    <w:rsid w:val="00392C9A"/>
    <w:rsid w:val="00393E78"/>
    <w:rsid w:val="003D4AFF"/>
    <w:rsid w:val="003F1476"/>
    <w:rsid w:val="00475753"/>
    <w:rsid w:val="004861DC"/>
    <w:rsid w:val="004A26EF"/>
    <w:rsid w:val="004A2974"/>
    <w:rsid w:val="004E000F"/>
    <w:rsid w:val="004E2AD6"/>
    <w:rsid w:val="004E3536"/>
    <w:rsid w:val="004E3ED7"/>
    <w:rsid w:val="004F6854"/>
    <w:rsid w:val="004F7788"/>
    <w:rsid w:val="005300D6"/>
    <w:rsid w:val="005543D8"/>
    <w:rsid w:val="0057036D"/>
    <w:rsid w:val="00576D22"/>
    <w:rsid w:val="005B59A2"/>
    <w:rsid w:val="005D6833"/>
    <w:rsid w:val="005F34BD"/>
    <w:rsid w:val="00602334"/>
    <w:rsid w:val="0064241C"/>
    <w:rsid w:val="0068493D"/>
    <w:rsid w:val="006F08A1"/>
    <w:rsid w:val="006F70B4"/>
    <w:rsid w:val="007071E5"/>
    <w:rsid w:val="007177E7"/>
    <w:rsid w:val="00721E14"/>
    <w:rsid w:val="00744119"/>
    <w:rsid w:val="007C3313"/>
    <w:rsid w:val="0080735C"/>
    <w:rsid w:val="008C3004"/>
    <w:rsid w:val="008C5900"/>
    <w:rsid w:val="008E45B7"/>
    <w:rsid w:val="008F3325"/>
    <w:rsid w:val="009006E0"/>
    <w:rsid w:val="00906999"/>
    <w:rsid w:val="00936C34"/>
    <w:rsid w:val="00975E9F"/>
    <w:rsid w:val="00A018FF"/>
    <w:rsid w:val="00A36592"/>
    <w:rsid w:val="00A82029"/>
    <w:rsid w:val="00AD35A7"/>
    <w:rsid w:val="00AE1033"/>
    <w:rsid w:val="00B40BED"/>
    <w:rsid w:val="00B40F4A"/>
    <w:rsid w:val="00B44C19"/>
    <w:rsid w:val="00B66B62"/>
    <w:rsid w:val="00B82AB2"/>
    <w:rsid w:val="00BF1943"/>
    <w:rsid w:val="00BF7F6C"/>
    <w:rsid w:val="00C2254C"/>
    <w:rsid w:val="00C62C06"/>
    <w:rsid w:val="00D0585F"/>
    <w:rsid w:val="00D13C63"/>
    <w:rsid w:val="00D24E12"/>
    <w:rsid w:val="00D77F9F"/>
    <w:rsid w:val="00D96677"/>
    <w:rsid w:val="00DF3F64"/>
    <w:rsid w:val="00DF6640"/>
    <w:rsid w:val="00DF6E4C"/>
    <w:rsid w:val="00E000FB"/>
    <w:rsid w:val="00E430FF"/>
    <w:rsid w:val="00E87256"/>
    <w:rsid w:val="00EA242A"/>
    <w:rsid w:val="00EA7162"/>
    <w:rsid w:val="00EE5659"/>
    <w:rsid w:val="00EE60F5"/>
    <w:rsid w:val="00EF14E1"/>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DD718D8"/>
  <w15:chartTrackingRefBased/>
  <w15:docId w15:val="{EA8DD6AF-E3D0-413B-89CB-3A9F9C26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customStyle="1" w:styleId="apple-converted-space">
    <w:name w:val="apple-converted-space"/>
    <w:rsid w:val="00BF194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55505191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1370</Words>
  <Characters>782</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Intars Eglītis</cp:lastModifiedBy>
  <cp:revision>2</cp:revision>
  <cp:lastPrinted>2010-03-04T15:09:00Z</cp:lastPrinted>
  <dcterms:created xsi:type="dcterms:W3CDTF">2021-10-14T11:12:00Z</dcterms:created>
  <dcterms:modified xsi:type="dcterms:W3CDTF">2021-10-14T11:12:00Z</dcterms:modified>
</cp:coreProperties>
</file>