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kiberdrošības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punktu ar k</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perscript"/>
                <w:rtl w:val="0"/>
              </w:rPr>
              <w:t xml:space="preserve">1</w:t>
            </w:r>
            <w:r w:rsidR="00000000" w:rsidRPr="00000000" w:rsidDel="00000000">
              <w:rPr>
                <w:rtl w:val="0"/>
              </w:rPr>
              <w:t xml:space="preserve">) komersants, kas saņēmis licenci nebanku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likumprojektā ietverto likuma 20. panta 8. punkta "k</w:t>
            </w:r>
            <w:r w:rsidR="00000000" w:rsidRPr="00000000" w:rsidDel="00000000">
              <w:rPr>
                <w:vertAlign w:val="superscript"/>
                <w:rtl w:val="0"/>
              </w:rPr>
              <w:t xml:space="preserve">1</w:t>
            </w:r>
            <w:r w:rsidR="00000000" w:rsidRPr="00000000" w:rsidDel="00000000">
              <w:rPr>
                <w:rtl w:val="0"/>
              </w:rPr>
              <w:t xml:space="preserve">" apakšpunktu atbilstoši  Patērētāju tiesību aizsardzības likuma  8.panta 1.</w:t>
            </w:r>
            <w:r w:rsidR="00000000" w:rsidRPr="00000000" w:rsidDel="00000000">
              <w:rPr>
                <w:vertAlign w:val="superscript"/>
                <w:rtl w:val="0"/>
              </w:rPr>
              <w:t xml:space="preserve">1</w:t>
            </w:r>
            <w:r w:rsidR="00000000" w:rsidRPr="00000000" w:rsidDel="00000000">
              <w:rPr>
                <w:rtl w:val="0"/>
              </w:rPr>
              <w:t xml:space="preserve">daļai, kurā tostarp noteikts, ka  kreditēšanas pakalpojumu patērētājam drīkst sniegt kapitālsabiedrība, kura saņēmusi speciālu atļauju (licenci) patērētāja kreditēšanas pakalpojuma sniegšanai. Finanšu jomas normatīvajos aktos netiek lietots termins "nebankas".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Jenerte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Patērētāju tiesību aizsardzības likuma (PTAL) 8.panta 1.</w:t>
            </w:r>
            <w:r w:rsidR="00000000" w:rsidRPr="00000000" w:rsidDel="00000000">
              <w:rPr>
                <w:vertAlign w:val="superscript"/>
                <w:rtl w:val="0"/>
              </w:rPr>
              <w:t xml:space="preserve">1</w:t>
            </w:r>
            <w:r w:rsidR="00000000" w:rsidRPr="00000000" w:rsidDel="00000000">
              <w:rPr>
                <w:rtl w:val="0"/>
              </w:rPr>
              <w:t xml:space="preserve">daļu, tostarp noteikts, ka  kreditēšanas pakalpojumu patērētājam drīkst sniegt kapitālsabiedrība, kura saņēmusi speciālu atļauju (licenci) patērētāja kreditēšanas pakalpojuma sniegšanai,  vienlaikus nosaucot subjektus uz  kuriem šīs prasības neattiecina, tajā skaitā uz kredītiestādi Kredītiestāžu likuma (KIL)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anotācijas tekstā lietotos terminus precizēt atbilstoši PTAL  lietotajiem terminiem attiecībā uz kreditēšanas pakalpojumu patērētājiem sniedzējiem, kuri saņēmuši speciālu atļauju (licenci) patērētāju kreditēšanas pakalpojuma sniegšanai, kā arī nelietot vārdu salikumu "nebanku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Jenerte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tekstā vārdu savienojumu “domēna nosaukums” (attiecīgā locījumā) aizstāt ar vārdu savienojumu “domēna vārds”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likumā vārdi </w:t>
            </w:r>
            <w:r w:rsidR="00000000" w:rsidRPr="00000000" w:rsidDel="00000000">
              <w:rPr>
                <w:rtl w:val="0"/>
              </w:rPr>
              <w:t xml:space="preserve">"domēnu nosaukums" ir minēts tikai 10 reizes (3 pantos - 1., 20. un 37.pantā), tāpēc atbilstoši juridiskai tehnikai nebūtu pareizi izslēgt visā likumā minētos vārdus, bet gan būtu jānorāda panti (jāveido priekšlikums par grozījumu konkrētajā tiesību normā), kuros izslēdz vārdus.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Jenerte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pants. Būtisko pakalpojumu sniedzēju izslēgšana no subjektu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būtisko pakalpojumu sniedzēju saraksta var izslēgt tiešās pārvaldes iestādi, kuras darbības traucējums nevar būtiski ietekmēt sabiedrības drošību, valsts aizsardzību, sabiedrības veselību vai nevar radīt būtisku sistēmisku risku, un ir saņemts Digitālās drošības uzraudzības komitejas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normu veidošanas praksei, lūgums apsvērt priekšlikumu neveidot jaunu 20.</w:t>
            </w:r>
            <w:r w:rsidR="00000000" w:rsidRPr="00000000" w:rsidDel="00000000">
              <w:rPr>
                <w:vertAlign w:val="superscript"/>
                <w:rtl w:val="0"/>
              </w:rPr>
              <w:t xml:space="preserve">1 </w:t>
            </w:r>
            <w:r w:rsidR="00000000" w:rsidRPr="00000000" w:rsidDel="00000000">
              <w:rPr>
                <w:rtl w:val="0"/>
              </w:rPr>
              <w:t xml:space="preserve">pantu, bet papildināt likuma 20.pantu ar jaunu otro daļu (uzskatot likuma 20. panta pašreizējo tekstu par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šā panta pirmās daļas 5. punktā minēto būtisko pakalpojumu sniedzēju loka var izslēgt tiešās pārvaldes iestādi, ja tās darbības traucējums nevar būtiski ietekmēt sabiedrības drošību, valsts aizsardzību, sabiedrības veselību vai nevar radīt būtisku sistēmisku risku, ar Digitālās drošības uzraudzības komitejas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Jenerte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visas juridiskās personas, uz kurām attiecas (minētas likumprojektā) šie likuma grozījumi, proti, arī PTAL 8.pantā minētos komersantus, kuri  saņēmuši speciālu atļauju (licenci) patērētāja kreditēšanas pakalpojuma 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Jenerte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18.07.2025.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18.07.2025.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Atzinumi_25-TA-1597.docx</dc:title>
</cp:coreProperties>
</file>

<file path=docProps/custom.xml><?xml version="1.0" encoding="utf-8"?>
<Properties xmlns="http://schemas.openxmlformats.org/officeDocument/2006/custom-properties" xmlns:vt="http://schemas.openxmlformats.org/officeDocument/2006/docPropsVTypes"/>
</file>