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neizgatavo šo noteikumu </w:t>
            </w:r>
            <w:r w:rsidR="00000000" w:rsidRPr="00000000" w:rsidDel="00000000">
              <w:rPr>
                <w:rtl w:val="0"/>
              </w:rPr>
              <w:t xml:space="preserve">29.4.</w:t>
            </w:r>
            <w:r w:rsidR="00000000" w:rsidRPr="00000000" w:rsidDel="00000000">
              <w:rPr>
                <w:rtl w:val="0"/>
              </w:rPr>
              <w:t xml:space="preserve"> un </w:t>
            </w:r>
            <w:r w:rsidR="00000000" w:rsidRPr="00000000" w:rsidDel="00000000">
              <w:rPr>
                <w:rtl w:val="0"/>
              </w:rPr>
              <w:t xml:space="preserve">29.7. </w:t>
            </w:r>
            <w:r w:rsidR="00000000" w:rsidRPr="00000000" w:rsidDel="00000000">
              <w:rPr>
                <w:rtl w:val="0"/>
              </w:rPr>
              <w:t xml:space="preserve">apakšpunktā</w:t>
            </w:r>
            <w:r w:rsidR="00000000" w:rsidRPr="00000000" w:rsidDel="00000000">
              <w:rPr>
                <w:rtl w:val="0"/>
              </w:rPr>
              <w:t xml:space="preserve"> noteiktajos gadījumos, kā arī pirmās grupas ēkai vai otrās grupas palīgēkai šo noteikumu </w:t>
            </w:r>
            <w:r w:rsidR="00000000" w:rsidRPr="00000000" w:rsidDel="00000000">
              <w:rPr>
                <w:rtl w:val="0"/>
              </w:rPr>
              <w:t xml:space="preserve">29.5.</w:t>
            </w:r>
            <w:r w:rsidR="00000000" w:rsidRPr="00000000" w:rsidDel="00000000">
              <w:rPr>
                <w:rtl w:val="0"/>
              </w:rPr>
              <w:t xml:space="preserve"> un </w:t>
            </w:r>
            <w:r w:rsidR="00000000" w:rsidRPr="00000000" w:rsidDel="00000000">
              <w:rPr>
                <w:rtl w:val="0"/>
              </w:rPr>
              <w:t xml:space="preserve">29.6. </w:t>
            </w:r>
            <w:r w:rsidR="00000000" w:rsidRPr="00000000" w:rsidDel="00000000">
              <w:rPr>
                <w:rtl w:val="0"/>
              </w:rPr>
              <w:t xml:space="preserve">apakšpunktā</w:t>
            </w:r>
            <w:r w:rsidR="00000000" w:rsidRPr="00000000" w:rsidDel="00000000">
              <w:rPr>
                <w:rtl w:val="0"/>
              </w:rPr>
              <w:t xml:space="preserve"> noteiktajos gadījumos. Ēkas stāva plāna izgatavošanas gadījumā to sagatavo bez apsekošanas apvidū un tajā iekļauj norādi par to, ka stāva plāns ir izgatavots bez apsekošanas apvidū.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apsvērt domu papildināt regulējumu ar tiesībām izgatavot stāvu plānu, apsekojot ēku apvidū, ja būves īpašnieks izsaka šādu vēlmi. Šāda pieeja var būt lietderīga gadījumos, ja VZD nevar izgūt no dokumentiem reģistrācijai nepieciešamās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23.12.2022.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23.12.2022.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Atzinumi_22-TA-2876.docx</dc:title>
</cp:coreProperties>
</file>

<file path=docProps/custom.xml><?xml version="1.0" encoding="utf-8"?>
<Properties xmlns="http://schemas.openxmlformats.org/officeDocument/2006/custom-properties" xmlns:vt="http://schemas.openxmlformats.org/officeDocument/2006/docPropsVTypes"/>
</file>