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17. jūnija noteikumos Nr. 340 "Noteikumi par apdrošināšanas atlīdzības apmēru un aprēķināšanas kārtību par personai nodarītajiem nemateriālajiem zaudējumiem"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dokumentu, kas pamato, kā apgādībā apgādājamais atrodas (piemēram, apgādājamā dzimšanas apliecības kopija (uzrādot oriģinālu), ja apgādājamais ir pilngadīgs bērns līdz 24 gadu vecumam, kurš turpina iegūt vispārējo, profesionālo vai augstāko izglītību);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izskatījusi Ministru kabineta noteikumu projektu “Grozījumi Ministru kabineta 2014. gada 17. jūnija noteikumos Nr. 340 "Noteikumi par apdrošināšanas atlīdzības apmēru un aprēķināšanas kārtību par personai nodarītajiem nemateriālajiem zaudējumiem"  (22-TA-993) (turpmāk – Noteikumu projekts) un sniedz priekšlikumu par  Noteikumu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piemēri un papildus skaidrojumi, kas attiecas uz Noteikumu projekta 3.punktu, būtu iekļaujami Noteikumu projekta sākotnējās ietekmes (ex-ante) novērtējuma ziņojumā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Izskatīt iespēju Ministru kabineta 2014. gada 17. jūnija noteikumos Nr. 340 "Noteikumi par apdrošināšanas atlīdzības apmēru un aprēķināšanas kārtību par personai nodarītajiem nemateriālajiem zaudējumiem" 8.3.2. apakšpunktu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dokumentu, kas pamato, kā apgādībā apgādājamais atrodas, ja apgādājamais ir pilngadīgs bērns, kurš turpina iegūt vispārējo, profesionālo vai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dokumentu, kas pamato, kā apgādībā apgādājamais atrodas, ja apgādājamais ir pilngadīgs bērns, kurš turpina iegūt vispārējo, profesionālo vai augstāko izglītību)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09.08.2023. 21.21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09.08.2023. 21.21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Atzinumi_22-TA-993.docx</dc:title>
</cp:coreProperties>
</file>

<file path=docProps/custom.xml><?xml version="1.0" encoding="utf-8"?>
<Properties xmlns="http://schemas.openxmlformats.org/officeDocument/2006/custom-properties" xmlns:vt="http://schemas.openxmlformats.org/officeDocument/2006/docPropsVTypes"/>
</file>