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Neizlietotas vai nederīgas dzīvnieku ārstnieciskās barības un starpproduktu savākšanas, izmešanas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norobežotā vietā, ko atbilstoši marķē ar norādi "Nederīga dzīvnieku ārstnieciskā barība" vai "Nederīgi starpprodukti", kā arī izvieto brīdinājuma zīmes atbilstoši normatīvajiem aktiem par atkritumu un to pārvadājumu uzskaites kārtību. Papildus norāda arī nederīgās barības vai starpproduktu daudzumu, sastāvu un savākšanas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2021.gada 18.februāra noteikumos Nr.113 "Atkritumu un to pārvadājumu uzskaites kārtība" nav noteiktas brīdinājuma zīmes vai to izvietošanas kārtība. Lūdzam precizēt, kur un kā tiek norādīts nederīgās barības vai starpproduktu daudzums, sastāvs un savākšanas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vai starpproduktus aizliegts izmest sadzīves atkritumos vai apkārtējā vidē vai izbarot dzīvniekiem.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 punkta redakciju atbilstoši Atkritumu apsaimniekošanas likuma 15.panta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Uzņēmums nederīgu ārstniecisko barību vai starpproduktus slēgtā iepakojumā vai tvertnē nodod iznīcināšanai saskaņā ar normatīvajiem aktiem par atkritumu apsaimniekošanu un ievēro prasības par sadzīvē radušos bīstamo atkritumu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kā apsaimniekojama neizlietota ārstnieciskā barība. Lūdzam precizēt arī, vai minēto barību drīkst nodot jebkuram sadzīves atkritumu apsaimniekošanas komersantam vai arī tikai bīstamo atkritumu apsaimniekotājam.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Dokumentus, kas apliecina nederīgas vai neizlietotas ārstnieciskās barības vai starpproduktu nodošanu iznīcināšanai un šo noteikumu 7. punktā minēto uzskaiti uzņēmums glabā trīs gadus un pēc pieprasījuma uzrāda Pārtikas un veterinārajam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kas tie ir par dokumentiem, kas apliecina nederīgas vai neizlietotas ārstnieciskās barības vai starpproduktu nodošanu iznīcināšanai, un kas šos dokumentus izsniedz.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slēgtā iepakojumā vai tvertnē atsevišķi no citas dzīvnieku barības tā, lai neradītu bīstamību cilvēku vai dzīvnieku veselībai un apkārtējai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aizstājot vārdu "bīstamība" ar vārdu "apdraudējums", kā arī svītrot vārdu "apkārtējai".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slēgtā iepakojumā vai tvertnē atsevišķi no citas dzīvnieku barības tā, lai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norobežotā vietā, ko atbilstoši marķē ar norādi "Ārstnieciskā dzīvnieku barība" vai "Starpprodukti". Papildus norāda arī neizlietotās barības vai starpproduktu daudzumu, sastāvu un savākšanas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 ir jāizvieto tiesību normas 2.teikumā minētās norādes, piemēram, vai tās ir jānorāda uz marķējuma, vai arī attiecīgā informācija ir jāreģistrē uzskaites žurnālā.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citas dzīvnieku barības, lai neradītu bīstamību cilvēku vai dzīvnieku veselībai un apkārtējai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"bīstamību" ar vārdu "apdraudējumu", kā arī svītrot vārdu "apkārtējai".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citas dzīvnieku barības, lai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Iznīcināšanai nodoto nederīgo vai neizlietoto ārstniecisko barību vai starpproduktus uzņēmums uzskaita, norādot datumu, kurā nederīgā vai neizlietotā ārstnieciskā barība vai starpprodukti ir nodoti iznīcināšanai, to daudzumu un uzņēmumu, kam nederīgā vai neizlietotā ārstnieciskā barība vai starpprodukti ir nodoti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kādā formā ir jāveic attiecīgā uzskaite - elektroniski vai kā reģistrācijas žurnāls.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ir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ārstnieciskā barība vai starpprodukti satur veterinārās zāles, šie produkti nedrīkst nonākt sadzīves atkritumos vai apkārtējā vidē un ir klasificējami kā bīstamie atkritumi." Savukārt, izvērtējot noteikumu projektā ietverto regulējumu, nav viennozīmīgi saprotams, ka ārstnieciskā barība vai starpprodukti ir bīstamie atkritumi. Vides aizsardzības un reģionālās attīstības ministrija vērš uzmanību uz Atkritumu apsaimniekošanas likuma 17.panta pirmo un (1)1 daļu, kur ir noteikti bīstamo atkritumu vai ražošanas atkritumu sākotnējā radītāja vai valdītāja pienākumi. Lūdzam papildināt anotāciju ar informāciju,ka minētie produkti ir jāapsaimnieko kā bīstamie atkritumi.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19.09.2023.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19.09.2023.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Atzinumi_22-TA-3475.docx</dc:title>
</cp:coreProperties>
</file>

<file path=docProps/custom.xml><?xml version="1.0" encoding="utf-8"?>
<Properties xmlns="http://schemas.openxmlformats.org/officeDocument/2006/custom-properties" xmlns:vt="http://schemas.openxmlformats.org/officeDocument/2006/docPropsVTypes"/>
</file>