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26-TA-649: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valsts nekustamā īpašuma Kroņu ielā 9, Rīgā, pārņemšanu Finanšu ministrijas valdījumā un pārdošanu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(Paskaidrojošie materiāli_zeme)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(Paskaidrojošie materiāli_būves)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(Paskaidrojošie materiāli_sarakste) (IP)</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07.04.2026.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08.04.2026.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Tiesiskai skaidrībai lūdzam papildināt anotāciju, paredzot situācijas izvērtējumu gadījumam, ja inženierbūves ar kadastra apzīmējumu 01000700855012 kopīpašnieki nepieņem lēmumu par būves datu aktualizācijas ierosinājumu Nekustamā īpašuma valsts kadastra informācijas sistēmā.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Pamatojums:</w:t>
            </w:r>
            <w:r w:rsidR="00000000" w:rsidRPr="00000000" w:rsidDel="00000000">
              <w:rPr>
                <w:rtl w:val="0"/>
              </w:rPr>
              <w:t xml:space="preserve"> Atbilstoši Ministru kabineta 2012. gada 10. aprīļa noteikumu Nr.263 “Kadastra objekta reģistrācijas un kadastra datu aktualizācijas noteikumi” 85.1. apakšpunktam kadastra datus par būvi vai telpu grupu aktualizē, ja notikušas izmaiņas būvi vai telpu grupu raksturojošos datos (rādītājos). Tādējādi, ja inženierbūves daļa ir nojaukta vai tā atrodas uz citām zemes vienībām, datu aktualizācijai Nekustamā īpašuma valsts kadastra informācijas sistēmā inženierbūves īpašniekiem vai to pilnvarotajai personai ir tiesības ierosināt inženierbūves datu aktualizāciju, iesniedzot Valsts zemes dienestam iesniegumu.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saskaņā ar likuma "Par atjaunotā Latvijas Republikas 1937. gada Civillikuma ievada, mantojuma tiesību un lietu tiesību daļas spēkā stāšanās laiku un piemērošanas kārtību" 38. panta otrās daļas pirmajam teikumam būves īpašniekam uz likuma pamata ir pienākums maksāt lietošanas maksu zemes īpašniekam par zemes lietošanas tiesībām, kā arī segt maksāšanas paziņojuma izmaksas. Līdz ar to, ja inženierbūves ar kadastra apzīmējumu 01000700855012 kopīpašnieki pieņem lēmumu neierosināt datu aktualizāciju Nekustamā īpašuma valsts kadastra informācijas sistēmā, jaunajam zemes vienības ar kadastra apzīmējumu 01000700030 īpašniekam saglabājas tiesības saņemt no kopīpašniekiem zemes lietošanas maksu un ar maksāšanas paziņojuma izdošanu saistītajām izmaksām.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Annija Ruško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26-TA-649</w:t>
    </w:r>
    <w:r>
      <w:br/>
    </w:r>
    <w:r w:rsidR="00000000" w:rsidRPr="00000000" w:rsidDel="00000000">
      <w:rPr>
        <w:rtl w:val="0"/>
      </w:rPr>
      <w:t xml:space="preserve">Izdrukāts 07.04.2026. 10.13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26-TA-649</w:t>
    </w:r>
    <w:r>
      <w:br/>
    </w:r>
    <w:r w:rsidR="00000000" w:rsidRPr="00000000" w:rsidDel="00000000">
      <w:rPr>
        <w:rtl w:val="0"/>
      </w:rPr>
      <w:t xml:space="preserve">Izdrukāts 07.04.2026. 10.13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Atzinumi_26-TA-649.docx</dc:title>
</cp:coreProperties>
</file>

<file path=docProps/custom.xml><?xml version="1.0" encoding="utf-8"?>
<Properties xmlns="http://schemas.openxmlformats.org/officeDocument/2006/custom-properties" xmlns:vt="http://schemas.openxmlformats.org/officeDocument/2006/docPropsVTypes"/>
</file>