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781 "Noteikumi par ražotāja paplašinātās atbildības sistēmas izveidi un piemērošanu plastmasu saturošiem 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apsaimniekotājs, kurš apsaimnieko plastmasu saturošus zvejas rīku atkritumus, slēdz ar Latvijas Republikas piekrastes pašvaldībām vai to deleģētām personām līgumu starp apsaimniekotāju un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secināmas pašvaldības, kuras slēdz plastmasu saturošu zvejas rīku atkritumu apsaimniekošanas līgumu starp apsaimniekotāju un pašvaldību. Līdz ar to aicinām noteikumu projekta 5.3.apakšpunktā vai anotācijā precizēt termina "Latvijas Republikas piekrastes pašvaldības"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Apsaimniekotājam un nodokļa maksātājam, kas noslēdzis apsaimniekošanas līgumu ar dienestu, ir pienākums ziņot dienestam par apsaimniekošanas plānā ietverto saistību izpildes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secināmi </w:t>
            </w:r>
            <w:r w:rsidR="00000000" w:rsidRPr="00000000" w:rsidDel="00000000">
              <w:rPr>
                <w:u w:val="single"/>
                <w:rtl w:val="0"/>
              </w:rPr>
              <w:t xml:space="preserve">nodokļu maksātāji, kuri papildus apsaimniekotājam</w:t>
            </w:r>
            <w:r w:rsidR="00000000" w:rsidRPr="00000000" w:rsidDel="00000000">
              <w:rPr>
                <w:rtl w:val="0"/>
              </w:rPr>
              <w:t xml:space="preserve"> slēdz apsaimniekošanas līgumu ar Valsts vides dienestu, jo atbilstoši grozāmo noteikumu 4. punktam Valsts vides  dienests pieņem lēmumu par ražotāja paplašinātās atbildības sistēmas apstiprināšanu, slēdz </w:t>
            </w:r>
            <w:r w:rsidR="00000000" w:rsidRPr="00000000" w:rsidDel="00000000">
              <w:rPr>
                <w:u w:val="single"/>
                <w:rtl w:val="0"/>
              </w:rPr>
              <w:t xml:space="preserve">ar apsaimniekotāju </w:t>
            </w:r>
            <w:r w:rsidR="00000000" w:rsidRPr="00000000" w:rsidDel="00000000">
              <w:rPr>
                <w:rtl w:val="0"/>
              </w:rPr>
              <w:t xml:space="preserve">apsaimniekošanas līgumu par ražotāja paplašinātās atbildības sistēmas izveidi un piemērošanu (turpmāk – līgums starp apsaimniekotāju un dienestu). Savukārt saskaņā ar grozāmo noteikumu 1.1. apakšpunktu </w:t>
            </w:r>
            <w:r w:rsidR="00000000" w:rsidRPr="00000000" w:rsidDel="00000000">
              <w:rPr>
                <w:u w:val="single"/>
                <w:rtl w:val="0"/>
              </w:rPr>
              <w:t xml:space="preserve">apsaimniekotājs ir ražotājs, kas pats piemēro ražotāja paplašinātās atbildības sistēmu, vai ražotāja paplašinātās atbildības sistēmas komersants, ar kuru ražotājs ir noslēdzis līgumu.</w:t>
            </w:r>
            <w:r w:rsidR="00000000" w:rsidRPr="00000000" w:rsidDel="00000000">
              <w:rPr>
                <w:rtl w:val="0"/>
              </w:rPr>
              <w:t xml:space="preserve">   Līdz ar to aicinām noteikumu projekta 22. un 26.</w:t>
            </w:r>
            <w:r w:rsidR="00000000" w:rsidRPr="00000000" w:rsidDel="00000000">
              <w:rPr>
                <w:vertAlign w:val="superscript"/>
                <w:rtl w:val="0"/>
              </w:rPr>
              <w:t xml:space="preserve">1</w:t>
            </w:r>
            <w:r w:rsidR="00000000" w:rsidRPr="00000000" w:rsidDel="00000000">
              <w:rPr>
                <w:rtl w:val="0"/>
              </w:rPr>
              <w:t xml:space="preserve"> punktā vai anotācijā precizēt termina "nodokļa maksātāji" tvērumu. Papildus minētajam vēršam uzmanību, ka šobrīd spēkā esošajā grozāmo noteikumu redakcijā vispār nav lietots termins "nodokļa maksātājs", kā arī lietots termins "līgumpartneris" pārējā grozāmo noteikumu spēkā esošajā reakcijā un noteikumu projekta 3. punktā (grozījums noteikumu 23.punktā).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ja apsaimniekotājs vai līgumpartneris, kas ar apsaimniekotāju noslēdzis līgumu un uz šā līguma pamata ir atbrīvots no nodokļa samaksas, līgumu lauž, atbrīvojuma piemērošanu pārtrauc, sākot ar nākamā ceturkšņa pirmā mēneša pirmo datumu pēc attiecīga lēmuma pieņemšanas. Apsaimniekotājs informē dienestu par attiecīgā līguma laušanu ar nodokļa maksātāju, norādot līguma laušanas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144. punktu grozījumu terminoloģiju, stilistiku un noformējumu veido atbilstoši grozāmo noteikumu terminoloģijai, stilistikai un noformējumam. Ņemot vērā minēto, būtu precizējama noteikumu projekta 3. punktā piedāvātā grozāmo noteikumu 23.4. apakšpunkta redakcija, aizstājot vārdus "līgumu lauž" attiecīgā locījumā ar vārdiem "līgumu izbeidz" attiecīgā locījumā (sk. grozāmo noteikumu 20.9., 25.8., 28.8. un 47. punktus). Turklāt arī Civillikuma "Saistību tiesību daļas" regulējums paredz līgumu </w:t>
            </w:r>
            <w:r w:rsidR="00000000" w:rsidRPr="00000000" w:rsidDel="00000000">
              <w:rPr>
                <w:u w:val="single"/>
                <w:rtl w:val="0"/>
              </w:rPr>
              <w:t xml:space="preserve">izbeigšanu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18.06.2025.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18.06.2025.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Atzinumi_25-TA-843.docx</dc:title>
</cp:coreProperties>
</file>

<file path=docProps/custom.xml><?xml version="1.0" encoding="utf-8"?>
<Properties xmlns="http://schemas.openxmlformats.org/officeDocument/2006/custom-properties" xmlns:vt="http://schemas.openxmlformats.org/officeDocument/2006/docPropsVTypes"/>
</file>