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Kokmateriālu ražotāju un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jaunu 33.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ir pinīgi nesaprotama, jo nav iespējams saprast vispār uz kādiem standartiem atsaucas, turklāt sevī ietver enerģētikas krizes potenciālus cēloņus.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ir tikai viens standarts, kas apraksta/regulē apaļkoku kvalitātes prasības un tas ir Nacionālā apaļo kokmateriālu kvalitātes prasību standarta (LVS 80). Tajā ir definētas visa veida apaļkoku kvalitātes, t.sk. to, ko pamatā izmanto enerģētikā, tādēļ likumprojekta definīcijā iekļautā frāze "un kuri neatbilst standartos apaļkoku kvalitātes noteikšanas jomā noteiktajām prasībām" var radīt interpretāciju, ka pat malka, atbilstot standartā noteiktām prasībām, nedrīkst tikt izmantota enerģētikā.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nepalīdz no direktīvas paņemtā piezīme "izņemot apaļkokus, kuru raksturlielumi, piemēram, suga, izmēri, taisnums un zarainums, tos dara nederīgus rūpnieciskai izmantošanai", jo faktiski visi apaļkoki, t.sk. pat satrupējušākais un līkākais, ir izmantojami rūpnieciskajai ražošanai un to Latvijā dara, piemēram, Kronospan Riga ražojot OSB plātnes vai Baltic Bloc Madonas pusē ražojot kompozītblokus. Protams, esošā rūpniecība nevar pārstrādāt visu šādas kvalitātes apjomu un arī uz to šobrīd neiet, jo būtiskus apjomus patērē sašķeldotā veidā mūsu centrālā siltumapgāde.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likumprojekta definīcija vai nu novedīs pie netieša likumpārkāpuma un birokrātijas pieauguma (jo enerģētikas uzņēmumi būs spiesti "interpretēt"), vai arī padarīs enerģētiku dārgu (caur CO2 kvotu pirkšanu vai kurināmā trūkuma)! Tādēļ aicinu izmantot direktīvā doto interpretācijas iespēju "attiecīgajiem meža un tirgus apstākļiem definē un pienācīgi pamato dalībvalstis" un skaidri definēt apaļkoku sortimentu nosaukumus atbilstoši LVS 80. Mūsu apastākļos malkai un tehnoloģiskajai koksnei (kas nereti ir vēl sliktākā kvalitātē kā malka) ir loģiski nonākt enerģētikā un Latvijas enerģētikai tos vajag. Tādēļ iesaku 1:1 ņemt Ekonomikas ministrijas piedāvāto definīciju vai arī vēl lielākai skaidrībai papildinot to ar standarta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rūpnieciskie apaļkoki – apaļie kokmateriāli, kas  atbilst Latvijas valsts standartam noteiktajām visu sugu zāģbaļķu, finierkluču, stabu, mietu, būvbalķu un taras kluču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rūpnieciskie apaļkoki – apaļie kokmateriāli, kas saskaņā ar Latvijas nacionālajam apaļo kokmateriālu kvalitātes prasību standarta noteiktajiem kvalitātes kritērijiem atbilst visu sugu zāģbaļķu, finierkluču, stabu, mietu, būvbalķu un taras kluču kvalitātes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28.11.2024.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28.11.2024.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