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Ziņas par lūžņiem, kas iepirkti no fiziskajām un juridiskajām personām un pārdoti juridiskajām personām, komersants reģistrē Iepirkto un realizēto lūžņu uzskaites žurnālā (turpmāk - lūžņu uzskaites žurnāls)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un Atkritumu pārvadājumu uzskaites valsts informācijas sistēmā, atbilstoši atkritumu un pārvadājumu uzskaites kārtībai. Lūžņu uzskaites žurnālam jāatrodas lūžņu iepirkšanas un uzglabāšanas vietā. Par sniegtās informācijas pareizību ir atbildīgs atkritumu apsaimniekotājs.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paredz prasību reģistrēt informāciju par iepirktajiem un pārdotajiem lūžņiem Iepirkto un realizēto lūžņu uzskaites žurnālā, kā arī Atkritumu pārvadājumu uzskaites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viena no valsts prioritātēm ir birokrātijas mazināšana, un Ministru prezidente Evika Siliņa ir uzstādījusi mērķi 2025. gadā samazināt birokrātiju par 25%. Arī Eiropas Komisijas izstrādātājā Eiropas Savienības Vienotā tirgus stratēģijā ir uzsvērti ar pārmērīgu administratīvo slogu saistīti šķēršļi, un nepieciešamība to mazināt vismaz par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norādām, ka 30. punkta grozījumi rada informācijas dublēšanos, jo uzņēmējam ir pienākums nodrošināt attiecīgās informācijas reģistrēšanu gan Iepirkto un realizēto lūžņu uzskaites žurnālā, gan arī Atkritumu pārvadājumu uzskaites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Klimata un enerģētikas ministriju rūpīgi izvērtēt prasību nodrošināt nepieciešamās informācijas reģistrēšanu dubultā Iepirkto un realizēto lūžņu uzskaites žurnālā un Atkritumu pārvadājumu uzskaites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nepieciešamās informācijas ievadi atkārtoti un veicinātu procesu digitalizāciju un pārskatāmu kontroli, ierosinām apsvērt iespēju reģistrēt ziņas par iepirktajiem un pārdotajiem lūžņiem tikai Atkritumu pārvadājumu uzskaites valsts informācijas sistēmā tūlītēji pēc attiecīgā darījuma gan ar komersantiem, gan fiziskām personām, kas mazinātu administratīvo slogu, atbilstoši valsts izvirzītajām prioritātēm.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Naidjonoka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03.07.2025.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03.07.2025.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Atzinumi_25-TA-775.docx</dc:title>
</cp:coreProperties>
</file>

<file path=docProps/custom.xml><?xml version="1.0" encoding="utf-8"?>
<Properties xmlns="http://schemas.openxmlformats.org/officeDocument/2006/custom-properties" xmlns:vt="http://schemas.openxmlformats.org/officeDocument/2006/docPropsVTypes"/>
</file>