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cilvēkiem paredzēto zāļu klīniskajiem pētījumiem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Pētāmajai personai par viņas veselībai vai dzīvībai nodarīto kaitējumu zāļu klīniskās pārbaudes un maziejaukšanās klīniskās pārbaudes ietvaros vai triju gadu laikā pēc tās beigām ir tiesības saņemt atlīdzību no apdrošinātāja, ja tā triju gadu laikā pēc piedalīšanās zāļu klīniskajā pārbaudē vai maziejaukšanās klīniskajā pārbaudē ir vērsusies pie apdrošinātāja ar iesniegumu, lai saņemtu apdrošināšanas atlīdzību par veselībai vai dzīvībai nodarīto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izveidotā redakcija var radīt pārpratumus saistībā ar Apdrošināšanas līguma likuma 53.pantu, kas paredz, ka trešai personai ir tiesības celt prasību tieši pret apdrošinātāju tikai tad, ja šādas tiesības šai personai ir īpaši paredzētas normatīvajos aktos. Ievērojot, ka paši noteikumi neregulē kārtību, kā tas ir, piemēram, Sauszemes transportlīdzekļu īpašnieku civiltiesiskās atbildības obligātās apdrošināšanas likumā, kā arī nav vienotas datu bāzes, kur būtu pieejama informācija par atbildīgajiem apdrošinātājiem, aicinām punktu izteikt zemāk norādītajā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Pētāmai personai triju gadu laikā no apdrošināšanas gadījuma iestāšanās dienas ir tiesības uz apdrošināšanas atlīdzību par veselībai vai dzīvībai nodarīto kaitējumu zāļu klīniskās pārbaudes un maziejaukšanās klīniskās pārbaudes ietvaros, ja sponsora vai pētnieka profesionālā kļūda, kuras rezultātā ir nodarīts kaitējums pētāmās personas dzīvībai vai veselībai, ir pieļauta apdrošināšanas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Pētāmās personas nāves gadījumā atlīdzības saņemšanai pie apdrošinātāja ir tiesīgs vērsties pētāmās personas mantinieks, prasījumam pievienojot mantojuma apliecību un zaudējumus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izveidotā redakcija var radīt pārpratumus saistībā ar Apdrošināšanas līguma likuma 53.pantu, kas paredz trešai personai ir tiesības celt prasību tieši pret apdrošinātāju tikai tad, ja šādas tiesības šai personai ir īpaši paredzētas normatīvajos aktos. Ievērojot, ka paši noteikumi neregulē kārtību, kā tas ir, piemēram, Sauszemes transportlīdzekļu īpašnieku civiltiesiskās atbildības obligātās apdrošināšanas likumā, kā arī nav vienotas datu bāzes, kur būtu pieejama informācija par atbildīgajiem apdrošinātājiem, aicinām punktu izteikt zemāk norādītajā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Pētāmās personas nāves gadījumā atlīdzība tiek izmaksāta  pētāmās personas mantiniekiem, pamatojoties uz  mantojuma apliecību un zaudējumus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izdevumus par medicīniskajiem palīglīdzekļiem;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noteikumu  57.3.punkta redakciju, un tieši – kas ir  medicīniskie palīglīdzekļi. Vai te ir domāti Sociālo pakalpojumu un sociālās palīdzības likumā definētie tehniskie palīglīdzekļi?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57.4. finansiālos zaudējumus, kuri izriet no pētāmās personas dzīvībai vai veselībai nodarītā kaitējuma, tajā skaitā par ratiņkrēslu un citām palīgierīcēm, speciālo funkcionālo gultu, mājokļa pielāgošanu personas spējām pārvietoties;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iebildumu pie 57.3.punkta, precizējams būtu arī 57.4.punktā noteiktais, jo arī tas ietver tehnisko palīglīdzekļu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kas tiek saprasts ar finansiālajiem zaudējumiem, kuri izriet no pētāmās personas dzīvībai un veselībai nodarītā kaitējuma.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57.5. zaudējumus trešām personām pētāmās personas nāves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kādi zaudējumi nāves gadījumā būtu atlīdzināmi. Vai tie ir domāti apbedīšanas izdevumi (faktiski iztērētie un ar dokumentiem pierādītie saprātīgie apbedīšanas izdevumi) vai arī šis regulējums domāts plašāks.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22.06.2023.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22.06.2023.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