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CB081" w14:textId="24354D91" w:rsidR="00E87640" w:rsidRDefault="00E87640" w:rsidP="00E87640">
      <w:pPr>
        <w:autoSpaceDE w:val="0"/>
        <w:autoSpaceDN w:val="0"/>
        <w:adjustRightInd w:val="0"/>
        <w:spacing w:after="0" w:line="240" w:lineRule="auto"/>
        <w:jc w:val="both"/>
        <w:rPr>
          <w:rFonts w:ascii="Barlow" w:hAnsi="Barlow"/>
          <w:b/>
          <w:bCs/>
        </w:rPr>
      </w:pPr>
      <w:r w:rsidRPr="00E87640">
        <w:rPr>
          <w:rFonts w:ascii="Barlow" w:hAnsi="Barlow"/>
          <w:b/>
          <w:bCs/>
        </w:rPr>
        <w:t xml:space="preserve"> </w:t>
      </w:r>
      <w:r w:rsidR="003371F2">
        <w:rPr>
          <w:rFonts w:ascii="Barlow" w:hAnsi="Barlow"/>
          <w:b/>
          <w:bCs/>
        </w:rPr>
        <w:t xml:space="preserve">Latvijas ledus haļļu asociācijas iebildums </w:t>
      </w:r>
      <w:r>
        <w:rPr>
          <w:rFonts w:ascii="Barlow" w:hAnsi="Barlow"/>
          <w:b/>
          <w:bCs/>
        </w:rPr>
        <w:t>un Ekonomikas ministrijas skaidrojums</w:t>
      </w:r>
    </w:p>
    <w:p w14:paraId="016E2496" w14:textId="77777777" w:rsidR="00E87640" w:rsidRPr="00E87640" w:rsidRDefault="00E87640" w:rsidP="00E87640">
      <w:pPr>
        <w:autoSpaceDE w:val="0"/>
        <w:autoSpaceDN w:val="0"/>
        <w:adjustRightInd w:val="0"/>
        <w:spacing w:after="0" w:line="240" w:lineRule="auto"/>
        <w:jc w:val="both"/>
        <w:rPr>
          <w:rFonts w:ascii="Barlow" w:hAnsi="Barlow" w:cs="Calibri"/>
          <w:b/>
          <w:bCs/>
        </w:rPr>
      </w:pPr>
    </w:p>
    <w:tbl>
      <w:tblPr>
        <w:tblStyle w:val="TableGrid"/>
        <w:tblW w:w="0" w:type="auto"/>
        <w:tblLook w:val="04A0" w:firstRow="1" w:lastRow="0" w:firstColumn="1" w:lastColumn="0" w:noHBand="0" w:noVBand="1"/>
      </w:tblPr>
      <w:tblGrid>
        <w:gridCol w:w="4148"/>
        <w:gridCol w:w="4148"/>
      </w:tblGrid>
      <w:tr w:rsidR="00E87640" w14:paraId="7631C2AE" w14:textId="77777777" w:rsidTr="00E87640">
        <w:tc>
          <w:tcPr>
            <w:tcW w:w="4148" w:type="dxa"/>
          </w:tcPr>
          <w:p w14:paraId="13766B74" w14:textId="3DA638E8" w:rsidR="00E87640" w:rsidRDefault="00E87640">
            <w:r>
              <w:t>Iebildums</w:t>
            </w:r>
          </w:p>
        </w:tc>
        <w:tc>
          <w:tcPr>
            <w:tcW w:w="4148" w:type="dxa"/>
          </w:tcPr>
          <w:p w14:paraId="4104F4D7" w14:textId="5143EAEE" w:rsidR="00E87640" w:rsidRDefault="00E87640">
            <w:r>
              <w:t>Skaidrojums</w:t>
            </w:r>
          </w:p>
        </w:tc>
      </w:tr>
      <w:tr w:rsidR="00E87640" w14:paraId="7A6E1BDE" w14:textId="77777777" w:rsidTr="00E87640">
        <w:tc>
          <w:tcPr>
            <w:tcW w:w="4148" w:type="dxa"/>
          </w:tcPr>
          <w:p w14:paraId="40EE3050" w14:textId="77777777" w:rsidR="003371F2" w:rsidRPr="003371F2" w:rsidRDefault="003371F2" w:rsidP="003371F2">
            <w:pPr>
              <w:autoSpaceDE w:val="0"/>
              <w:autoSpaceDN w:val="0"/>
              <w:adjustRightInd w:val="0"/>
              <w:spacing w:after="0" w:line="240" w:lineRule="auto"/>
              <w:ind w:firstLine="720"/>
              <w:jc w:val="both"/>
              <w:rPr>
                <w:rFonts w:ascii="Barlow" w:hAnsi="Barlow" w:cs="Calibri"/>
              </w:rPr>
            </w:pPr>
            <w:r w:rsidRPr="003371F2">
              <w:rPr>
                <w:rFonts w:ascii="Barlow" w:hAnsi="Barlow" w:cs="Calibri"/>
              </w:rPr>
              <w:t>Apzinoties cik būtiski Latvijas ekonomikai ir sniegt atbalstu apstrādes rūpniecībai, vēlamies vērst Jūsu uzmanību uz citu uzņēmēju kategoriju, kuru neproporcionāli smagi ir ietekmējusi energoresursu krīze – uz ledus haļļu īpašniekiem. Uzņēmēji, kas par saviem līdzekļiem ir uzbūvējuši un operē ledus halles ir nozīmīgs atbalsts valsts centieniem sekmēt sabiedrības vispārējo veselību un nodrošina iespējas daudziem tūkstošiem cilvēku dažādos vecumos nodarboties ar hokeju, kas ir viens no populārākajiem sporta veidiem Latvijā. Kā apliecinājums tam kalpo apstāklis, ka daudzas no hokeja hallēm atzītas par Nacionālajam sporta bāzēm. Elektrība ir vienmēr bijusi būtiska izdevumu pozīcija šāda veida uzņēmējdarbībā un tās cenai vairākkārtēji palielinoties šāda uzņēmējdarbība jau šobrīd ir nerentabla. Tādi hokeja haļļu klienti, kā bērnu hokeja komandas, pašvaldību izglītības iestādes, senioru komandas nespēj maksāt ledus īres maksu, kurai būtu vismaz jādubultojas, lai segtu palielinātās energoresursu izmaksas.   Šobrīd uzņēmēju iespējas uz iekšējo rezervju rēķina turpināt haļļu darbību ir praktiski izsmeltas. Hokeja haļļu aizslēgšanās visdrīzāk nozīmētu šo objektu pārprofilēšanos par noliktavām, birojiem, tirdzniecības bāzēm utt. Šāda notikumu attīstība būtu būtisks trieciens ne vien hokejam, daiļslidošanai, sinhronai slidošanai un šorttrekam, bet arī valsts centieniem sekmēt sportisku dzīvesveidu.</w:t>
            </w:r>
          </w:p>
          <w:p w14:paraId="0CC04D80" w14:textId="77777777" w:rsidR="003371F2" w:rsidRPr="003371F2" w:rsidRDefault="003371F2" w:rsidP="003371F2">
            <w:pPr>
              <w:autoSpaceDE w:val="0"/>
              <w:autoSpaceDN w:val="0"/>
              <w:adjustRightInd w:val="0"/>
              <w:spacing w:after="0" w:line="240" w:lineRule="auto"/>
              <w:ind w:firstLine="720"/>
              <w:jc w:val="both"/>
              <w:rPr>
                <w:rFonts w:ascii="Barlow" w:hAnsi="Barlow" w:cs="Calibri"/>
              </w:rPr>
            </w:pPr>
          </w:p>
          <w:p w14:paraId="6E068099" w14:textId="4869D235" w:rsidR="00E87640" w:rsidRDefault="003371F2" w:rsidP="003371F2">
            <w:r w:rsidRPr="003371F2">
              <w:rPr>
                <w:rFonts w:ascii="Barlow" w:hAnsi="Barlow" w:cs="Calibri"/>
              </w:rPr>
              <w:t xml:space="preserve">Aicinām Ekonomikas ministriju paplašināt personu loku, kas tiesīgas saņemt atbalstu saistībā ar enerģētisko krīzi, kas izveidojusies Krievijas militārās agresijas dēļ piemēroto sankciju un pretpasākumu izraisīto ekonomisko seku dēļ un iekļaut atbalsta saņēmēju lokā </w:t>
            </w:r>
            <w:r w:rsidRPr="003371F2">
              <w:rPr>
                <w:rFonts w:ascii="Barlow" w:hAnsi="Barlow" w:cs="Calibri"/>
              </w:rPr>
              <w:lastRenderedPageBreak/>
              <w:t>energoietilpīgas sporta halles (sporta objektus).</w:t>
            </w:r>
          </w:p>
        </w:tc>
        <w:tc>
          <w:tcPr>
            <w:tcW w:w="4148" w:type="dxa"/>
          </w:tcPr>
          <w:p w14:paraId="201BA774" w14:textId="71E7A1E7" w:rsidR="00E87640" w:rsidRDefault="00E87640">
            <w:r>
              <w:lastRenderedPageBreak/>
              <w:t>Ņemts vērā</w:t>
            </w:r>
          </w:p>
          <w:p w14:paraId="16229194" w14:textId="3986B020" w:rsidR="00A746A1" w:rsidRDefault="00E87640" w:rsidP="00A746A1">
            <w:r w:rsidRPr="00E87640">
              <w:t>Izvērtēts, skaidrojam, ka atbalsts plānots apstrādes rūpniecības uzņēmumiem</w:t>
            </w:r>
            <w:r w:rsidR="006C7A64">
              <w:t xml:space="preserve">, jo </w:t>
            </w:r>
            <w:r w:rsidR="006C7A64" w:rsidRPr="006C7A64">
              <w:t>tieši šajā nozarē darbojas ražojoši uzņēmumi un minētās nozares kopējais eksports veido 40% no visa kopējā eksporta apjoma.</w:t>
            </w:r>
            <w:r w:rsidR="00A746A1" w:rsidRPr="003833F2">
              <w:t xml:space="preserve"> </w:t>
            </w:r>
            <w:r w:rsidR="00A746A1" w:rsidRPr="003833F2">
              <w:t>Rūpniecības uzņēmumiem ražošanas procesā elektroenerģijas izmaksas veido daudz nozīmīgāku izdevumu pozīciju nekā citās nozarēs.</w:t>
            </w:r>
          </w:p>
          <w:p w14:paraId="0A80634C" w14:textId="47378F71" w:rsidR="00E87640" w:rsidRDefault="00E87640"/>
        </w:tc>
      </w:tr>
    </w:tbl>
    <w:p w14:paraId="40B4333D" w14:textId="77777777" w:rsidR="00960399" w:rsidRDefault="00960399"/>
    <w:sectPr w:rsidR="0096039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Barlow">
    <w:charset w:val="BA"/>
    <w:family w:val="auto"/>
    <w:pitch w:val="variable"/>
    <w:sig w:usb0="20000007" w:usb1="00000000" w:usb2="00000000" w:usb3="00000000" w:csb0="00000193"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640"/>
    <w:rsid w:val="002253A0"/>
    <w:rsid w:val="003371F2"/>
    <w:rsid w:val="006C7A64"/>
    <w:rsid w:val="00960399"/>
    <w:rsid w:val="00A746A1"/>
    <w:rsid w:val="00E876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6BD0F"/>
  <w15:chartTrackingRefBased/>
  <w15:docId w15:val="{AF46831A-40E9-49B3-AD11-A3013EA0C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640"/>
    <w:pPr>
      <w:spacing w:after="200" w:line="27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7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1387</Words>
  <Characters>791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Kampāne</dc:creator>
  <cp:keywords/>
  <dc:description/>
  <cp:lastModifiedBy>Karīna Kampāne</cp:lastModifiedBy>
  <cp:revision>3</cp:revision>
  <dcterms:created xsi:type="dcterms:W3CDTF">2022-08-26T13:31:00Z</dcterms:created>
  <dcterms:modified xsi:type="dcterms:W3CDTF">2022-08-26T14:08:00Z</dcterms:modified>
</cp:coreProperties>
</file>