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2005. gada 21. jūnija noteikumos Nr. 442 "Kārtība, kādā izsniedzamas, anulējamas vai uz laiku apturamas atļaujas starptautiskajiem kravas pārvadājumiem ar autotransportu"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"Grozījumi Ministru kabineta 2005.gada 21.jūnija noteikumos Nr.442 "Kārtība, kādā izsniedzamas, anulējamas vai uz laiku apturamas atļaujas starptautiskajiem kravas pārvadājumiem ar autotransportu"" (turpmāk - projekts) sākotnējās ietekmes (ex-ante) novērtējuma ziņojuma (anotācijas) (turpmāk - anotācija) 5.sadaļu, norādot Eiropas Transporta ministru konferences lēmumu, kas noteic, ka no 2026.gada 1.janvāra ETMK atļaujas un tās reģistrācijas žurnāls ir </w:t>
            </w:r>
            <w:r w:rsidR="00000000" w:rsidRPr="00000000" w:rsidDel="00000000">
              <w:rPr>
                <w:u w:val="single"/>
                <w:rtl w:val="0"/>
              </w:rPr>
              <w:t xml:space="preserve">tikai</w:t>
            </w:r>
            <w:r w:rsidR="00000000" w:rsidRPr="00000000" w:rsidDel="00000000">
              <w:rPr>
                <w:rtl w:val="0"/>
              </w:rPr>
              <w:t xml:space="preserve"> elektroniskā dokumenta formā (skat. skaidrojumu anotācijas 1.1.apakšsadaļā) vai attiecīgi precizēt anotācijā ievietoto skaidrojumu.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5.5.apakšsadaļas 2.tabulu, norādot "ETMK daudzpusējo atļauju kvotas rokasgrāmatas 2026" (turpmāk - Rokasgrāmata) attiecīgos punktus, kuru prasības tiek īstenotas ar projektu. Norādām, ka ne visi Rokasgrāmatas punkti ir attiecināmi uz projektu. Piemēram, Rokasgrāmatas 4.9.apakšpunktā noteiktais tiek pārņemts projekta 1.8.apakšpunktā.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juridiskās tehnikas prasībām visus lietotos saīsinājumus, rakstot pirmo reizi, atšifrē, iekavās norādot to turpmāko lietojumu. Kā arī, ja konkrētais apzīmējums tiek saīsināts, tad šis saīsinājums lietojams arī turpmāk tekstā. Ievērojot minēto, aicinām attiecīgi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tiks mazināts administratīvais slogs starptautisko autopārvadājumu atļauju autopārvadātājiem izsniegšanas un analīzes par veiktajiem pārvadājumiem procesā, aicinām projekta anotācijas 7.2.apakšsadaļā iekļaut administratīvo izmaksu aprēķina rezultātu atbilstoši Ministru kabineta 2021.gada 7.septembra noteikumu Nr.617 "Tiesību akta projekta sākotnējās ietekmes izvērtēšanas kārtība" 16., 17. un 18.</w:t>
            </w:r>
            <w:r w:rsidR="00000000" w:rsidRPr="00000000" w:rsidDel="00000000">
              <w:rPr>
                <w:vertAlign w:val="superscript"/>
                <w:rtl w:val="0"/>
              </w:rPr>
              <w:t xml:space="preserve">2</w:t>
            </w:r>
            <w:r w:rsidR="00000000" w:rsidRPr="00000000" w:rsidDel="00000000">
              <w:rPr>
                <w:rtl w:val="0"/>
              </w:rPr>
              <w:t xml:space="preserve">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Atļauju mēneša laikā pēc tās izmantošanas pārvadātājs nodod Autotransporta direkcijā vai, ja atļauja ir elektroniskā formā, nosūta informāciju Autotransporta direkcijai, izmantojot tās noteiktos saziņas kanālus.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projekta anotāciju, iekļaujot skaidrojumu par attiecināmajiem </w:t>
            </w:r>
            <w:r w:rsidR="00000000" w:rsidRPr="00000000" w:rsidDel="00000000">
              <w:rPr>
                <w:u w:val="single"/>
                <w:rtl w:val="0"/>
              </w:rPr>
              <w:t xml:space="preserve">Autotransporta direkcijas noteiktajiem saziņas kanāliem</w:t>
            </w:r>
            <w:r w:rsidR="00000000" w:rsidRPr="00000000" w:rsidDel="00000000">
              <w:rPr>
                <w:rtl w:val="0"/>
              </w:rPr>
              <w:t xml:space="preserve">, piemēram, vai ar to saprot konkrētus tehniskus risinājumus (tiešsaistes platformu, e-pasta adresi, datu apmaiņas sistēmu u.tml.), kā arī precizēt, kur tie ir oficiāli pieejami pārvadātājiem. Nepieciešamības gadījumā aicinām precizēt arī projekta 1.9.apakšpunktu (Ministru kabineta 2005.gada 21.jūnija noteikumu Nr.442 "Kārtība, kādā izsniedzamas, anulējamas vai uz laiku apturamas atļaujas starptautiskajiem kravas pārvadājumiem ar autotransportu" 17.punktu).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25-TA-1393</w:t>
    </w:r>
    <w:r>
      <w:br/>
    </w:r>
    <w:r w:rsidR="00000000" w:rsidRPr="00000000" w:rsidDel="00000000">
      <w:rPr>
        <w:rtl w:val="0"/>
      </w:rPr>
      <w:t xml:space="preserve">Izdrukāts 21.08.2025. 11.18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25-TA-1393</w:t>
    </w:r>
    <w:r>
      <w:br/>
    </w:r>
    <w:r w:rsidR="00000000" w:rsidRPr="00000000" w:rsidDel="00000000">
      <w:rPr>
        <w:rtl w:val="0"/>
      </w:rPr>
      <w:t xml:space="preserve">Izdrukāts 21.08.2025. 11.18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Atzinumi_25-TA-1393.docx</dc:title>
</cp:coreProperties>
</file>

<file path=docProps/custom.xml><?xml version="1.0" encoding="utf-8"?>
<Properties xmlns="http://schemas.openxmlformats.org/officeDocument/2006/custom-properties" xmlns:vt="http://schemas.openxmlformats.org/officeDocument/2006/docPropsVTypes"/>
</file>