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25-TA-1017: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2009.gada Honkongas Starptautisko konvenciju par kuģu drošu un videi nekaitīgu pārstrādi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Klimata un enerģētikas ministrija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paziņošanas pienākuma Starptautiskajai Jūrniecības organizācijai izpildi saskaņā ar Konvencijas 7. pantu, 9. panta 4. punktu, 10. panta 1.2. apakšpunktu, 12. panta 1., 2., 5., 6. un 7.punktu (attiecībā uz kuģu pārstrādes rūpnīcām) un  pielikuma 15. noteikuma 3. punktu, ja attiecīgo informāciju nav iespējams paziņot to ievadot Globālajā integrētajā kuģošanas informācijas sistēmā (GISIS);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pieejamību citām dalībvalstīm saskaņā ar Konvencijas 12. panta 1., 2., 5., 6. un 7.punktu.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2009.gada Honkongas Starptautisko konvencijas par kuģu drošu un videi nekaitīgu pārstrādi (turpmāk - Konvencija) pielikuma 15. noteikuma 3. punkts neparedz paziņošanas pienākumu dalībvalstīm (iespējams domāts 16. panta 3. punkts), tādēļ lūdzam atbilstoši precizēt likumprojekta 4.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sabiedrība ar ierobežotu atbildību “Latvijas Jūras administrācija”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Konvencijas 4.panta 1.punktā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2)Konvencijas 5.pantā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Konvencijas 8.pantā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Konvencijas 9.panta 2. un 3.punktā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Konvencijas 10.panta 1.1.apakšpunktā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Konvencijas pielikuma 4.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Konvencijas pielikuma 5.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Konvencijas pielikuma 10.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Konvencijas pielikuma 11.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Konvencijas pielikuma 13.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Konvencijas pielikuma 14.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paziņošanu Starptautiskajai Jūrniecības organizācijai atbilstoši Konvencijā noteiktajam tajos gadījumos, kad paziņošanu iespējams veikt, ievadot attiecīgo informāciju Globālajā integrētajā kuģošanas informācijas sistēmā (GISIS).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privātpersonai atbilstoši Valsts pārvaldes iekārtas likuma V nodaļā noteiktajai kārtībai var deleģēt valsts pārvaldes uzdevumu. Atbilstoši Valsts pārvaldes iekārtas likuma 41. panta pirmajā daļā noteiktajam publiska persona var deleģēt pārvaldes uzdevumus, kuru izpilde ietilpst šīs publiskās personas vai tās iestādes kompetencē. Deleģējot pārvaldes uzdevumus, par funkcijas izpildi kopumā atbild attiecīgā publiskā persona. Valsts pārvaldes iekārtas likuma 42. panta pirmā daļa noteic, ka privātpersonai jābūt tiesīgai veikt attiecīgo pārvaldes uzdevumu. Savukārt atbilstoši Valsts pārvaldes iekārtas likuma 43. panta pirmajā, trešajā, ceturtajā un piektajā daļā noteiktajam, deleģējot pārvaldes uzdevumu, ārējā normatīvajā aktā nosaka iestādi, kuras padotībā atrodas pilnvarotā persona attiecībā uz konkrētā uzdevuma izpildi. Uzraudzībai pār pārvaldes uzdevuma izpildi jābūt pilnīgai un efektīvai. Konkrētu padotības formu un saturu nosaka, ņemot vērā deleģēto pārvaldes uzdevumu saturu un citus apsvērumus. Pilnvarotā persona, kurai ir deleģētas tiesības izdot administratīvos aktus, atrodas funkcionālā pakļautībā, ja ārējā normatīvajā aktā nav noteikts citādi. Pilnvarotā persona un iestāde, kuras padotībā ir pilnvarotā persona, ir atbildīga par deleģētā uzdevuma tiesisku un lietderīgu izpildi. Saistībā ar minēto norādām, ka no likumprojektā 7. panta izriet, ka valsts sabiedrībai ar ierobežotu atbildību "Latvijas Jūras administrācija”" faktiski tiek deleģēti konkrēti valsts pārvaldes uzdevumi, nevis starptautisku saistību nodrošināšana (kas noteiktos gadījumos varētu ietvert sevī arī nacionālā regulējuma sagatavošanu un ieviešanu), tomēr atsauces uz Konvencijas normām atsevišķos gadījumos ir pārāk vispārīgas, jo, piemēram, Konvencijas pielikuma noteikumi satur arī jautājumus, kuri faktiski jānosaka Konvencijas dalībvalstij ārējos normatīvajos aktos (detalizētāk sk. iebildumu par likumprojekta anotācijas 5. sadaļu). Turklāt likumprojektā nav regulējuma par to, kuras iestādes padotībā atrodas minētā sabiedrība, pildot attiecīgos valsts pārvaldes uzdevumus (iespējams, faktiski tas izriet no citiem normatīvajiem aktiem, bet to nepieciešams anotācijā atspoguļot). Ievērojot minēto, nepieciešams attiecīgi precizēt likumprojekta 7. pantu, tostarp precizēt likumprojekta 7. pantā ietvertās atsauces uz Konvencijas vienībām, nodrošinot, ka Konvencijas saistības nodrošināšana katrā gadījumā izpaužas kā konkrēta pārvaldes uzdevuma 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Klimata un enerģētikas ministrija un Labklājības ministrija sadarbībā ar Valsts vides dienestu  un Valsts darba inspekciju (atbilstoši kompetencei)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Konvencijas pielikuma 15.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Konvencijas pielikumā 16.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Konvencijas pielikumā 18.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Konvencijas pielikumā 19.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Konvencijas pielikumā 23. noteikumā paredzēto saistību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Konvencijas pielikuma 15. noteikums paredz arī pienākumu noteikt vienu kontaktpunktu, ko lūdzam likumprojektā noteikt.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Konvencijas prasības nav attiecināmas uz Konvencijas 3.panta 2. un 3.punktā minētajiem kuģiem, ciktāl citos normatīvajos aktos nav noteikts citādi.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izslēgt vai precizēt likumprojekta 10. pantu, neskaidrojot Konvencijas 3. panta otrajā un trešajā daļā minēto. Kā arī, ņemot vērā, ka abu minēto daļu otrais teikums paredz dalībvalstu pienākumu veikt noteiktus pasākumus, lūdzam likumprojekta anotācijas 5.5. sadaļas 2. tabulā un nepieciešamības gadījumā arī anotācijas 4. sadaļā skaidrot (ja saistības paredzēts izpildīt ar citiem normatīvajiem aktiem), kā paredzēts izpildīt konkrētās dalībvalstu saistības.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Konvencijas pielikuma grozījumi stājas spēkā Konvencijas 18.pantā noteiktajā laikā un kārtībā, un Ārlietu ministrija par to paziņo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likumprojekta 13. panta viennozīmīgi neizriet, vai konkrētās normas mērķis ir nodrošināt Konvencijas pielikuma grozījumu "automātisku" spēkā stāšanos Latvijā, t.i., bez attiecīgo grozījumu apstiprināšanas Saeimā. Saistībā ar minēto norādām, ka Konvencijas pielikuma grozījumi faktiski veido jaunas starptautiskas saistības, kuras, ņemot vērā šī pielikuma saturu, skar privātpersonas. Ievērojot minēto un to, ka atbilstoši Latvijas Republikas Satversmes 68. pantam visiem starptautiskiem līgumiem, kuri nokārto likumdošanas ceļā izšķiramus jautājumus, nepieciešama Saeimas apstiprināšana, lūdzam izvērtēt un izslēgt likumprojekta 13.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Konvencijas 16. panta 6. punkts paredz, ka: "Valsts, izsakot piekrišanu uzņemties saistības atbilstoši šai konvencijai, deklarē, vai tai ir vajadzīgs kuģu pārstrādes plāna tiešs vai netiešs apstiprinājums, lai kuģi varētu pārstrādāt tās licencētajā(-ās) kuģu pārstrādes rūpnīcā(-ās)", attiecīgi lūdzam izvērtēt un nepieciešamības gadījumā papildināt likumprojektu ar attiecīgu deklarāciju.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vairāku Konvencijas prasību izpildei nepieciešams arī ieviest nacionālo regulējumu (piemēram, pielikuma 4. noteikums paredz dalībvalstīm izvēli aizliegt vai ierobežot noteiktu materiālu izmantošanu un uzstādīšanu, 10. noteikums paredz administrācijas pienākumu noteikt kārtējo apskašu biežumu, kas būtu nosakāms ārējā normatīvajā aktā, kā arī precīzi noteikt pilnvarojumu inspektoriem vai atzītajām organizācijām, 14. noteikums paredz noteikt sertifikātu izsniegšanas laiku, 15. noteikums paredz izstrādāt nacionālos tiesību aktus, 16. noteikums paredz licences derīguma termiņa noteikšanu u.tml.), lūdzam papildināt likumprojekta anotācijas 5.5. apakšsadaļas 2. tabulas B aili, norādot arī nacionālos tiesību aktus, ar kuriem tiek izpildītas Konvencijas saistības, piemēram, 10. panta otrajā daļā paredzētā saistība noteikt sankcijas par Konvencijas pārkāpumiem (nepieciešamības gadījumā norādot, kādos nacionālajos tiesību aktos grozījumi nepieciešami, un kādā termiņā atbildīgajai ministrijai grozījumi jāiesniedz Ministru kabinetā, lai Konvencijas prasības ieviestu) u.tml. Tostarp lūdzam skaidrot arī tādas saistības, kuru izpilde varētu būt saistīta ar ievērojamiem resursiem, piemēram, Konvencijas 13. pantā minēto saistību sniegt atbalstu dalībvalstīm (vadības sistēmu un tehnoloģiju nodošanu u.c.), vai saistības, kuras uzliek pienākumu ņemt vērā noteiktas vadlīnijas u.c. privātpersonām juridiski nesaistošus dokumentus (piem., pielikuma 3. noteikums).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attiecībā uz Konvencijas pielikuma 12. noteikumā ietverto saistību izpildi likumprojekta anotācijā norādīts uz likumprojekta 8. pantu, tomēr 8. pantā nav norādīts uz 12. noteikuma izpildi, tādēļ lūdzam precizēt anotācijas 5.5. apakšsadaļas 2. tabulu vai likumprojekta 8. pantu.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paziņošanas pienākuma Starptautiskajai Jūrniecības organizācijai izpildi saskaņā ar Konvencijas 9. panta 2. un 3. punktu, 10. panta 1.1. apakšpunktu, 12. panta 3., 4., 6. un 7.punktu (attiecībā uz kuģiem), ja attiecīgo informāciju nav iespējams paziņot to ievadot Globālajā integrētajā kuģošanas informācijas sistēmā (GISIS);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informācijas pieejamību citām dalībvalstīm saskaņā ar Konvencijas 12. panta 3., 4., 6. un 7.punktu.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Konvencijas 10. panta 1.1. un 1.2. apakšpunktā paredzēts arī paziņošanas pienākums citām dalībvalstīm, aicinām attiecīgi papildināt (precizēt) likumprojekta 3. un 4. pantu. Kā arī, ievērojot, ka Konvencijas 12. panta ievaddaļā norādīts, ka: "katra dalībvalsts paziņo Organizācijai, un </w:t>
            </w:r>
            <w:r w:rsidR="00000000" w:rsidRPr="00000000" w:rsidDel="00000000">
              <w:rPr>
                <w:u w:val="single"/>
                <w:rtl w:val="0"/>
              </w:rPr>
              <w:t xml:space="preserve">Organizācija attiecīgā gadījumā dara pieejamu citām dalībvalstīm šādu informāciju</w:t>
            </w:r>
            <w:r w:rsidR="00000000" w:rsidRPr="00000000" w:rsidDel="00000000">
              <w:rPr>
                <w:rtl w:val="0"/>
              </w:rPr>
              <w:t xml:space="preserve">", aicinām izslēgt likumprojekta 3. un 4. panta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Satiksmes ministrija sadarbībā ar valsts sabiedrību ar ierobežotu atbildību “Latvijas Jūras administrācija” un Klimata un enerģētikas ministrija sadarbībā ar Valsts vides dienestu nodrošina Konvencijas 10.panta 2.punktā paredzēto saistību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ar regulējumu, kā paredzēts nodalīt saistību izpildi, piemēram, papildinot ar vārdiem "atbilstoši kompetencei" pēc vārda "dienestu" v.tml.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sabiedrība ar ierobežotu atbildību “Latvijas Jūras administrācija”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Konvencijas 4.panta 1.punktā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2)Konvencijas 5.pantā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Konvencijas 8.pantā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Konvencijas 9.panta 2. un 3.punktā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Konvencijas 10.panta 1.1.apakšpunktā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Konvencijas pielikuma 4.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Konvencijas pielikuma 5.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Konvencijas pielikuma 10.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Konvencijas pielikuma 11.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Konvencijas pielikuma 13.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Konvencijas pielikuma 14.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paziņošanu Starptautiskajai Jūrniecības organizācijai atbilstoši Konvencijā noteiktajam tajos gadījumos, kad paziņošanu iespējams veikt, ievadot attiecīgo informāciju Globālajā integrētajā kuģošanas informācijas sistēmā (GISIS).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7. un 8. pantā konkretizēt, kādas Konvencijas 9. panta 2. un 3. punktā un 10.panta 1.1. un 1.2. apakšpunktā paredzēto saistību izpilde ir nodrošināma, ņemot vērā, ka iepriekš likumprojektā Klimata un enerģētikas ministrijai un Satiksmes ministrijai noteiktu minētajos apakšpunktos ietverto saistību izpilde jau ir paredzēta.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Klimata un enerģētikas ministrija un Labklājības ministrija sadarbībā ar Valsts vides dienestu  un Valsts darba inspekciju (atbilstoši kompetencei)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Konvencijas pielikuma 15.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Konvencijas pielikumā 16.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Konvencijas pielikumā 18.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Konvencijas pielikumā 19. noteikumā paredzēto saistību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Konvencijas pielikumā 23. noteikumā paredzēto saistību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likumprojekta 9. pantā izslēgt pieturzīmi iekavas, jo tās nav nepieciešamas.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Likums stājas spēkā tā izsludināšanas dienā. Līdz ar likumu izsludināma Konvencija angļu valodā un tās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samainīt vietām likumprojekta 11. un 12. pantu un likumprojekta spēkā stāšanās kārtību ietvert noslēgumā (pie norādes "Stāšanās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Konvencija stājas spēkā tās 17.pantā noteiktajā laikā un kārtībā, un Ārlietu ministrija par to paziņo oficiālajā izdevumā „Latvijas Vēstnesis”.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Likums stājas spēkā tā izsludināšanas dienā. Līdz ar likumu izsludināma Konvencija angļu valodā un tās tulkojums latviešu valodā.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ar likumprojekta anotāciju, no kuras izriet, ka likums stāsies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15.05.2025. 19.25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25-TA-1017</w:t>
    </w:r>
    <w:r>
      <w:br/>
    </w:r>
    <w:r w:rsidR="00000000" w:rsidRPr="00000000" w:rsidDel="00000000">
      <w:rPr>
        <w:rtl w:val="0"/>
      </w:rPr>
      <w:t xml:space="preserve">Izdrukāts 15.05.2025. 19.25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Atzinumi_25-TA-1017.docx</dc:title>
</cp:coreProperties>
</file>

<file path=docProps/custom.xml><?xml version="1.0" encoding="utf-8"?>
<Properties xmlns="http://schemas.openxmlformats.org/officeDocument/2006/custom-properties" xmlns:vt="http://schemas.openxmlformats.org/officeDocument/2006/docPropsVTypes"/>
</file>