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506 "Latvijas Atveseļošanas un noturības mehānisma 2.3. reformu un investīciju virziena "Digitālā transformācija" 2.3.1.r. reformas "Ilgtspējīgas un sociāli atbildīgas atbalsta sistēmas pieaugušo izglītības atbalstam" 2.3.1.4.i. investīcijas "Individuālo mācību kontu pieejas attīstība"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lai nodrošinātu dalībnieku iespējamo iesaisti formālajā izglītībā, izglītības pakalpojumu sniedzējiem būs jāiesniedz pašvadītās mācīšanās pieejas izglītības programmu cikla sasniedzamo mācīšanās rezultātu atbilstības izvērtējums attiecībā pret Latvijas Kvalifikāciju ietvarstruktūras 5. līmeņa kvalifikācijām IKT jomā par katru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anotācijā, ka šī prasība attiecas uz izglītības programmu cikla noslēgumu (pēc izglītības programmu cikla pabeigšanas), tādējādi nodrošinot iespēju mācību dalībniekiem atzīt ārpus formālās izglītības iegūtās prasmes un turpināt izglītību formālajā izglītībā, lai iegūtu kvalifikāciju. Iniciatīvas ietvaros apgūstamais izglītības programmu cikls ir neformālā izglītība.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3. izglītības pakalpojumu sniedzējs iesniedz detalizētu izglītības programmu cikla aprakstu, kas atbilst 2023. gada 13. jūlija Ministru kabineta Nr. 395 “Kārtības, kādā tiek izsniegtas atļaujas neformālās izglītības programmas īstenošanai” pielikumam, tajā skaitā detalizēti aprakstot plānotas pašvadītas mācīšanās pieejas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norādot, ka izglītības pakalpojumu sniedzējs iesniedz aprakstu, kas atbilst 2023. gada 13. jūlija Ministru kabineta noteikumu Nr. 395 “Kārtība, kādā tiek izsniegtas atļaujas neformālās izglītības programmas īstenošanai” pielikumam par katru izglītības programmas ciklā iekļauto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vai nav nepieciešami papildu precizējumi un vai, ievērojot šī punkta prasības, 2023. gada 13. jūlija Ministru kabineta noteikumu Nr. 395 pielikumā ir iespējams pilnā apjomā norādīt šajā punktā izvirzītās prasības - "tostarp detalizēti aprakstot plānotās pašvadītas mācīšanās pieejas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pakalpojumu sniedzējs iesniedz detalizētu izglītības programmu cikla aprakstu, kas atbilst 2023. gada 13. jūlija Ministru kabineta Nr. 395 “Kārtības, kādā tiek izsniegtas atļaujas neformālās izglītības programmas īstenošanai” pielikumam par katru izglītības programmas ciklā iekļauto izglītības programmu, tajā skaitā detalizēti aprakstot plānotas pašvadītas mācīšanās pieejas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5. izglītības pakalpojumu sniedzējs var apliecināt līdzvērtīgu pieredzi vismaz vienas mācību satura, pieejas un apjoma ziņā līdzvērtīgas izglītības programmas īstenošanā pēdējo trīs gadu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un/vai sniegt skaidrojumu anotācijā kā tiks vērtēta līdzvērtīga pieredze vismaz vienas mācību satura, pieejas un apjoma ziņā līdzvērtīgas izglītības programmas īstenošanā pēdējo trīs gadu laikā, ņemot vērā, ka anotācijā norādīts, ka tiks īstenota jauna un alternatīva mācību pieeja.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10</w:t>
            </w:r>
            <w:r w:rsidR="00000000" w:rsidRPr="00000000" w:rsidDel="00000000">
              <w:rPr>
                <w:rtl w:val="0"/>
              </w:rPr>
              <w:t xml:space="preserve">7. izglītības pakalpojumu sniedzēji iesniedz katras izglītības programmas ietvaros sasniedzamo mācīšanās rezultātu izvērtējumu pret sasniedzamiem mācīšanās rezultātiem, ko iegūst attiecīgās Latvijas Kvalifikāciju ietvarstruktūras 5.līmeņa kvalifikācijās IKT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šajā punktā iekļauto prasību IKT jomā – cik plaši tā tiek interpretēta veicot izvērtējums pret sasniedzamajiem mācīšanās rezultātiem. Izvērtējums tiks prasīts sasniedzamo mācīšanās rezultātu līmenī, kas tiek atspoguļots izglītības programmās līdz ar to vai izvērtējums tiek veikts pret līdzvērtīgām izglītības programmām.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izglītības pakalpojumu sniedzēji var piedāvāt izglītības programmas ciklu tikai tādā apjomā, kas attiecas uz atbilstošajām profesionālajai kvalifikācijai formālajā izglītībā. Ja tā, tad lūdzam skaidrot, kā tiks nodrošināta programmu atbilstība darba tirgus vajadzībām, ja tās tiek ierobežotas, balstoties tikai uz formālās izglītības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vērtēt vai 2.11. punktā noteiktā prasība norādīt iegūto IKT kompetenču līmeni atbilstoši Eiropas Iedzīvotāju digitālās kompetences ietvara DigComp aktuālajai versijai  no piektā līdz astotajam apguves līmenim un atbilstoši Eiropas e-kompetences ietvaram, kā arī 2.13. punktā izvirzītās prasības sagaidāmajiem mācīšanās rezultātiem un  91.</w:t>
            </w:r>
            <w:r w:rsidR="00000000" w:rsidRPr="00000000" w:rsidDel="00000000">
              <w:rPr>
                <w:vertAlign w:val="superscript"/>
                <w:rtl w:val="0"/>
              </w:rPr>
              <w:t xml:space="preserve">10</w:t>
            </w:r>
            <w:r w:rsidR="00000000" w:rsidRPr="00000000" w:rsidDel="00000000">
              <w:rPr>
                <w:rtl w:val="0"/>
              </w:rPr>
              <w:t xml:space="preserve"> 7. punktā noteiktā prasība atbilstība LKI 5. līmenim ir savstarpēji kartējamas un salāgojamas.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r w:rsidR="00000000" w:rsidRPr="00000000" w:rsidDel="00000000">
              <w:rPr>
                <w:vertAlign w:val="superscript"/>
                <w:rtl w:val="0"/>
              </w:rPr>
              <w:t xml:space="preserve">14</w:t>
            </w:r>
            <w:r w:rsidR="00000000" w:rsidRPr="00000000" w:rsidDel="00000000">
              <w:rPr>
                <w:rtl w:val="0"/>
              </w:rPr>
              <w:t xml:space="preserve">2. izglītības pakalpojumu sniedzējs mācības nav uzsācis trīs mēnešu laikā pēc līguma par projekta īstenošanu noslēgšanas;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pašvadītas mācīšanās pieeja ļauj apgūt mācības individuāli – savā laikā un tempā, kā tas norādīts arī šo noteikumu projekta anotācijā, lūdzam skaidrot vai izvērtēt, vai šis punkts nav jāprecizē.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uzsākušo mācību dalībnieku skaitu vai papildināt anotāciju, precizējot, vai mācību dalībnieki var uzsākt mācības dažādos laikos individuāli vai arī tiek komplektēta mācību grupa, kuras dalībnieki sāk mācības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Briķe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11.03.2025. 11.35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w:t>
    </w:r>
    <w:r>
      <w:br/>
    </w:r>
    <w:r w:rsidR="00000000" w:rsidRPr="00000000" w:rsidDel="00000000">
      <w:rPr>
        <w:rtl w:val="0"/>
      </w:rPr>
      <w:t xml:space="preserve">Izdrukāts 11.03.2025. 11.35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Atzinumi_25-TA-61.docx</dc:title>
</cp:coreProperties>
</file>

<file path=docProps/custom.xml><?xml version="1.0" encoding="utf-8"?>
<Properties xmlns="http://schemas.openxmlformats.org/officeDocument/2006/custom-properties" xmlns:vt="http://schemas.openxmlformats.org/officeDocument/2006/docPropsVTypes"/>
</file>