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0736D" w:rsidR="00F029CD" w:rsidP="009448C3" w:rsidRDefault="009448C3" w14:paraId="191CE43C" w14:textId="77777777">
      <w:pPr>
        <w:rPr>
          <w:rFonts w:ascii="Times New Roman" w:hAnsi="Times New Roman"/>
          <w:sz w:val="26"/>
          <w:szCs w:val="26"/>
        </w:rPr>
      </w:pPr>
      <w:r w:rsidRPr="0080736D">
        <w:rPr>
          <w:rFonts w:ascii="Times New Roman" w:hAnsi="Times New Roman"/>
          <w:sz w:val="26"/>
          <w:szCs w:val="26"/>
        </w:rPr>
        <w:t xml:space="preserve">                                                      </w:t>
      </w:r>
      <w:r w:rsidRPr="0080736D" w:rsidR="00F029CD">
        <w:rPr>
          <w:rFonts w:ascii="Times New Roman" w:hAnsi="Times New Roman"/>
          <w:sz w:val="26"/>
          <w:szCs w:val="26"/>
        </w:rPr>
        <w:t>R</w:t>
      </w:r>
      <w:r w:rsidRPr="0080736D" w:rsidR="00CB2EF2">
        <w:rPr>
          <w:rFonts w:ascii="Times New Roman" w:hAnsi="Times New Roman"/>
          <w:sz w:val="26"/>
          <w:szCs w:val="26"/>
        </w:rPr>
        <w:t>ī</w:t>
      </w:r>
      <w:r w:rsidRPr="0080736D" w:rsidR="00F029CD">
        <w:rPr>
          <w:rFonts w:ascii="Times New Roman" w:hAnsi="Times New Roman"/>
          <w:sz w:val="26"/>
          <w:szCs w:val="26"/>
        </w:rPr>
        <w:t>ga</w:t>
      </w:r>
    </w:p>
    <w:p w:rsidRPr="0080736D" w:rsidR="00A96D2C" w:rsidP="00A96D2C" w:rsidRDefault="00BD361F" w14:paraId="046C8640" w14:textId="5B2929BF">
      <w:pPr>
        <w:jc w:val="both"/>
        <w:rPr>
          <w:rFonts w:ascii="Times New Roman" w:hAnsi="Times New Roman"/>
          <w:sz w:val="26"/>
          <w:szCs w:val="26"/>
        </w:rPr>
      </w:pPr>
      <w:r w:rsidRPr="0080736D">
        <w:rPr>
          <w:rFonts w:ascii="Times New Roman" w:hAnsi="Times New Roman"/>
          <w:sz w:val="26"/>
          <w:szCs w:val="26"/>
        </w:rPr>
        <w:t>24.09.2020</w:t>
      </w:r>
      <w:r w:rsidRPr="0080736D" w:rsidR="00514E38">
        <w:rPr>
          <w:rFonts w:ascii="Times New Roman" w:hAnsi="Times New Roman"/>
          <w:sz w:val="26"/>
          <w:szCs w:val="26"/>
        </w:rPr>
        <w:t>. Nr.</w:t>
      </w:r>
      <w:r w:rsidRPr="0080736D">
        <w:rPr>
          <w:rFonts w:ascii="Times New Roman" w:hAnsi="Times New Roman"/>
          <w:sz w:val="26"/>
          <w:szCs w:val="26"/>
        </w:rPr>
        <w:t xml:space="preserve"> 202009/SAN2616/NOS644</w:t>
      </w:r>
    </w:p>
    <w:p w:rsidRPr="0080736D" w:rsidR="00514E38" w:rsidP="00A96D2C" w:rsidRDefault="00514E38" w14:paraId="5266FE6B" w14:textId="4C40F574">
      <w:pPr>
        <w:jc w:val="both"/>
        <w:rPr>
          <w:rFonts w:ascii="Times New Roman" w:hAnsi="Times New Roman"/>
          <w:sz w:val="26"/>
          <w:szCs w:val="26"/>
        </w:rPr>
      </w:pPr>
      <w:r w:rsidRPr="0080736D">
        <w:rPr>
          <w:rFonts w:ascii="Times New Roman" w:hAnsi="Times New Roman"/>
          <w:sz w:val="26"/>
          <w:szCs w:val="26"/>
        </w:rPr>
        <w:t xml:space="preserve">Uz </w:t>
      </w:r>
      <w:r w:rsidRPr="0080736D" w:rsidR="006457A3">
        <w:rPr>
          <w:rFonts w:ascii="Times New Roman" w:hAnsi="Times New Roman"/>
          <w:sz w:val="26"/>
          <w:szCs w:val="26"/>
        </w:rPr>
        <w:t>TAP</w:t>
      </w:r>
      <w:r w:rsidRPr="0080736D" w:rsidR="00CF1655">
        <w:rPr>
          <w:rFonts w:ascii="Times New Roman" w:hAnsi="Times New Roman"/>
          <w:sz w:val="26"/>
          <w:szCs w:val="26"/>
        </w:rPr>
        <w:t xml:space="preserve"> </w:t>
      </w:r>
      <w:r w:rsidRPr="0080736D" w:rsidR="00BD361F">
        <w:rPr>
          <w:rFonts w:ascii="Times New Roman" w:hAnsi="Times New Roman"/>
          <w:sz w:val="26"/>
          <w:szCs w:val="26"/>
        </w:rPr>
        <w:t>VSS-765</w:t>
      </w:r>
    </w:p>
    <w:tbl>
      <w:tblPr>
        <w:tblW w:w="0" w:type="auto"/>
        <w:tblLook w:val="01E0" w:firstRow="1" w:lastRow="1" w:firstColumn="1" w:lastColumn="1" w:noHBand="0" w:noVBand="0"/>
      </w:tblPr>
      <w:tblGrid>
        <w:gridCol w:w="3544"/>
        <w:gridCol w:w="709"/>
        <w:gridCol w:w="4532"/>
      </w:tblGrid>
      <w:tr w:rsidRPr="0080736D" w:rsidR="008771CD" w:rsidTr="0080736D" w14:paraId="30782498" w14:textId="77777777">
        <w:trPr>
          <w:gridBefore w:val="1"/>
          <w:wBefore w:w="3544" w:type="dxa"/>
          <w:trHeight w:val="1283"/>
        </w:trPr>
        <w:tc>
          <w:tcPr>
            <w:tcW w:w="5241" w:type="dxa"/>
            <w:gridSpan w:val="2"/>
          </w:tcPr>
          <w:p w:rsidRPr="0080736D" w:rsidR="008771CD" w:rsidP="006700FC" w:rsidRDefault="008771CD" w14:paraId="7FFC989A" w14:textId="19F5826D">
            <w:pPr>
              <w:jc w:val="right"/>
              <w:rPr>
                <w:rFonts w:ascii="Times New Roman" w:hAnsi="Times New Roman"/>
                <w:sz w:val="26"/>
                <w:szCs w:val="26"/>
              </w:rPr>
            </w:pPr>
          </w:p>
          <w:p w:rsidRPr="0080736D" w:rsidR="00A141D8" w:rsidP="0080736D" w:rsidRDefault="00BD361F" w14:paraId="187736A5" w14:textId="7E1807D3">
            <w:pPr>
              <w:jc w:val="right"/>
              <w:rPr>
                <w:rFonts w:ascii="Times New Roman" w:hAnsi="Times New Roman"/>
                <w:sz w:val="26"/>
                <w:szCs w:val="26"/>
              </w:rPr>
            </w:pPr>
            <w:r w:rsidRPr="0080736D">
              <w:rPr>
                <w:rStyle w:val="body1"/>
                <w:rFonts w:ascii="Times New Roman" w:hAnsi="Times New Roman"/>
                <w:b/>
                <w:bCs/>
                <w:sz w:val="26"/>
                <w:szCs w:val="26"/>
              </w:rPr>
              <w:t>Satiksmes ministrijai</w:t>
            </w:r>
          </w:p>
        </w:tc>
      </w:tr>
      <w:tr w:rsidRPr="0080736D" w:rsidR="007D6ECA" w:rsidTr="0080736D" w14:paraId="5CE85A09" w14:textId="77777777">
        <w:trPr>
          <w:gridAfter w:val="1"/>
          <w:wAfter w:w="4532" w:type="dxa"/>
          <w:trHeight w:val="369"/>
        </w:trPr>
        <w:tc>
          <w:tcPr>
            <w:tcW w:w="4253" w:type="dxa"/>
            <w:gridSpan w:val="2"/>
          </w:tcPr>
          <w:p w:rsidRPr="0080736D" w:rsidR="007D6ECA" w:rsidP="006700FC" w:rsidRDefault="00576E6E" w14:paraId="52CB50D2" w14:textId="27E93C04">
            <w:pPr>
              <w:jc w:val="both"/>
              <w:rPr>
                <w:rFonts w:ascii="Times New Roman" w:hAnsi="Times New Roman"/>
                <w:i/>
                <w:sz w:val="26"/>
                <w:szCs w:val="26"/>
              </w:rPr>
            </w:pPr>
            <w:bookmarkStart w:name="Subject10" w:id="0"/>
            <w:bookmarkEnd w:id="0"/>
            <w:r w:rsidRPr="0080736D">
              <w:rPr>
                <w:rFonts w:ascii="Times New Roman" w:hAnsi="Times New Roman"/>
                <w:i/>
                <w:color w:val="000000"/>
                <w:sz w:val="26"/>
                <w:szCs w:val="26"/>
              </w:rPr>
              <w:t>Par Ministru kabineta likumprojektu "Elektronisko sakaru likums"</w:t>
            </w:r>
            <w:r w:rsidR="003048EF">
              <w:rPr>
                <w:rFonts w:ascii="Times New Roman" w:hAnsi="Times New Roman"/>
                <w:i/>
                <w:color w:val="000000"/>
                <w:sz w:val="26"/>
                <w:szCs w:val="26"/>
              </w:rPr>
              <w:t xml:space="preserve"> </w:t>
            </w:r>
            <w:r w:rsidR="003048EF">
              <w:rPr>
                <w:i/>
              </w:rPr>
              <w:t>(</w:t>
            </w:r>
            <w:r w:rsidRPr="0080736D" w:rsidR="003048EF">
              <w:rPr>
                <w:rFonts w:ascii="Times New Roman" w:hAnsi="Times New Roman"/>
                <w:i/>
                <w:color w:val="000000"/>
                <w:sz w:val="26"/>
                <w:szCs w:val="26"/>
              </w:rPr>
              <w:t>VSS-765</w:t>
            </w:r>
            <w:r w:rsidR="003048EF">
              <w:rPr>
                <w:i/>
              </w:rPr>
              <w:t>)</w:t>
            </w:r>
          </w:p>
        </w:tc>
      </w:tr>
    </w:tbl>
    <w:p w:rsidR="001F32BD" w:rsidP="001F32BD" w:rsidRDefault="001F32BD" w14:paraId="1C15840B" w14:textId="77777777">
      <w:pPr>
        <w:jc w:val="both"/>
        <w:rPr>
          <w:rFonts w:ascii="Times New Roman" w:hAnsi="Times New Roman"/>
          <w:sz w:val="26"/>
          <w:szCs w:val="26"/>
        </w:rPr>
      </w:pPr>
    </w:p>
    <w:p w:rsidRPr="0080736D" w:rsidR="0080736D" w:rsidP="001F32BD" w:rsidRDefault="0080736D" w14:paraId="6728AC6D" w14:textId="329F15D6">
      <w:pPr>
        <w:jc w:val="both"/>
        <w:rPr>
          <w:rFonts w:ascii="Times New Roman" w:hAnsi="Times New Roman"/>
          <w:sz w:val="26"/>
          <w:szCs w:val="26"/>
        </w:rPr>
      </w:pPr>
      <w:r w:rsidRPr="0080736D">
        <w:rPr>
          <w:rFonts w:ascii="Times New Roman" w:hAnsi="Times New Roman"/>
          <w:sz w:val="26"/>
          <w:szCs w:val="26"/>
        </w:rPr>
        <w:t>Latvijas Pašvaldību savienība iepazīstoties ar likumprojektu un tā sākotnējās ietekmes novērtējuma ziņojumu (anotāciju), ir to izvērtējusi no juridiskā aspekta un neizsaka iebildumus par normatīvā regulējuma aktualizēšanu, ieviešot nacionālajā tiesiskajā regulējumā  Eiropas Parlamenta un Padomes 2018.gada 11.decembra direktīvā Nr.2018/1972/ES par Eiropas Elektronisko sakaru kodeksa izveidi noteiktos pasākumus, tomēr neatbalsta likumprojektu šādā redakcijā.</w:t>
      </w:r>
    </w:p>
    <w:p w:rsidR="001F32BD" w:rsidP="001F32BD" w:rsidRDefault="001F32BD" w14:paraId="7B8B18A8" w14:textId="77777777">
      <w:pPr>
        <w:jc w:val="both"/>
        <w:rPr>
          <w:rFonts w:ascii="Times New Roman" w:hAnsi="Times New Roman"/>
          <w:sz w:val="26"/>
          <w:szCs w:val="26"/>
        </w:rPr>
      </w:pPr>
    </w:p>
    <w:p w:rsidR="0080736D" w:rsidP="001F32BD" w:rsidRDefault="0080736D" w14:paraId="1E6BB987" w14:textId="62128527">
      <w:pPr>
        <w:jc w:val="both"/>
        <w:rPr>
          <w:rFonts w:ascii="Times New Roman" w:hAnsi="Times New Roman"/>
          <w:sz w:val="26"/>
          <w:szCs w:val="26"/>
        </w:rPr>
      </w:pPr>
      <w:r w:rsidRPr="0080736D">
        <w:rPr>
          <w:rFonts w:ascii="Times New Roman" w:hAnsi="Times New Roman"/>
          <w:sz w:val="26"/>
          <w:szCs w:val="26"/>
        </w:rPr>
        <w:t>Ņemot vērā, ka likumdevējs kā likumprojekta mērķi ir norādījis tehnoloģiski neitrālu elektronisko sakaru tīklu un pakalpojumu regulēšanu un nodrošināšanu, tīklu integritāti un savienojamību, pakalpojumu sniegšanas nepārtrauktību, numerācijas, radiofrekvenču spektra  un augstākā domēna “.lv” racionālu un efektīvu izmantošanu, valsts, galalietotāju un elektronisko sakaru komersantu interešu aizsardzību, galalietotāju datu aizsardzību, un lai tiktu veicināta universālā pakalpojuma pieejamība, pašvaldībai nav izprotams, kā likumdevējs ir plānojis nodrošināt pašvaldību interešu aizsardzību normatīvā regulējuma kontekstā. Lūdzam precizēt likumprojektu un papildināt ar tiesību normām, kas uzskatāmi norādītu kārtību, kādā likumdevējs likumprojekta kontekstā nodrošina pašvaldību interešu aizsardzību, piemēram, jautājumā par pašvaldību domēnu aizsardzību.</w:t>
      </w:r>
    </w:p>
    <w:p w:rsidR="00EF0EE8" w:rsidP="00EF0EE8" w:rsidRDefault="00EF0EE8" w14:paraId="1AFDB261" w14:textId="11B0F7BA">
      <w:pPr>
        <w:jc w:val="both"/>
        <w:rPr>
          <w:rFonts w:ascii="Times New Roman" w:hAnsi="Times New Roman"/>
          <w:sz w:val="26"/>
          <w:szCs w:val="26"/>
        </w:rPr>
      </w:pPr>
    </w:p>
    <w:p w:rsidRPr="00EF0EE8" w:rsidR="00EF0EE8" w:rsidP="00EF0EE8" w:rsidRDefault="00EF0EE8" w14:paraId="5207B2BD" w14:textId="77777777">
      <w:pPr>
        <w:autoSpaceDN w:val="0"/>
        <w:contextualSpacing/>
        <w:jc w:val="both"/>
        <w:rPr>
          <w:rFonts w:ascii="Times New Roman" w:hAnsi="Times New Roman"/>
          <w:sz w:val="26"/>
          <w:szCs w:val="26"/>
        </w:rPr>
      </w:pPr>
      <w:r w:rsidRPr="00EF0EE8">
        <w:rPr>
          <w:rFonts w:ascii="Times New Roman" w:hAnsi="Times New Roman"/>
          <w:sz w:val="26"/>
          <w:szCs w:val="26"/>
        </w:rPr>
        <w:t>Vēlams izvērtēt Likumprojektā ietverto pakalpojuma veidu “</w:t>
      </w:r>
      <w:r w:rsidRPr="00EF0EE8">
        <w:rPr>
          <w:rFonts w:ascii="Times New Roman" w:hAnsi="Times New Roman"/>
          <w:b/>
          <w:bCs/>
          <w:sz w:val="26"/>
          <w:szCs w:val="26"/>
        </w:rPr>
        <w:t>balss sakaru pakalpojumi</w:t>
      </w:r>
      <w:r w:rsidRPr="00EF0EE8">
        <w:rPr>
          <w:rFonts w:ascii="Times New Roman" w:hAnsi="Times New Roman"/>
          <w:sz w:val="26"/>
          <w:szCs w:val="26"/>
        </w:rPr>
        <w:t xml:space="preserve">”, jo minētais pakalpojums jau pāris gadus valstī nav pieejams ne fiziskām, ne juridiskām personām. Neskatoties uz Publiskas personas finanšu līdzekļu un mantas izšķērdēšanas novēršanas likumā ietverto prasību rīkoties ar publiskajiem līdzekļiem lietderīgi, nav iespējams iegādāties balss sakaru pakalpojumu bez obligātā interneta </w:t>
      </w:r>
      <w:proofErr w:type="spellStart"/>
      <w:r w:rsidRPr="00EF0EE8">
        <w:rPr>
          <w:rFonts w:ascii="Times New Roman" w:hAnsi="Times New Roman"/>
          <w:sz w:val="26"/>
          <w:szCs w:val="26"/>
        </w:rPr>
        <w:t>pieslēguma</w:t>
      </w:r>
      <w:proofErr w:type="spellEnd"/>
      <w:r w:rsidRPr="00EF0EE8">
        <w:rPr>
          <w:rFonts w:ascii="Times New Roman" w:hAnsi="Times New Roman"/>
          <w:sz w:val="26"/>
          <w:szCs w:val="26"/>
        </w:rPr>
        <w:t xml:space="preserve">. Neatkarīgi no tā, vai konkrētais pakalpojums ir vai nav nepieciešams, piemēram, fiziskā darba veicējiem. Attiecīgi, šobrīd neizpildās Likumprojekta 66.panta trešās daļas normas. </w:t>
      </w:r>
    </w:p>
    <w:p w:rsidRPr="00EF0EE8" w:rsidR="00EF0EE8" w:rsidP="00EF0EE8" w:rsidRDefault="00EF0EE8" w14:paraId="0C60D335" w14:textId="77777777">
      <w:pPr>
        <w:autoSpaceDN w:val="0"/>
        <w:jc w:val="both"/>
        <w:rPr>
          <w:rFonts w:ascii="Times New Roman" w:hAnsi="Times New Roman"/>
          <w:sz w:val="26"/>
          <w:szCs w:val="26"/>
        </w:rPr>
      </w:pPr>
      <w:r w:rsidRPr="00EF0EE8">
        <w:rPr>
          <w:rFonts w:ascii="Times New Roman" w:hAnsi="Times New Roman"/>
          <w:sz w:val="26"/>
          <w:szCs w:val="26"/>
        </w:rPr>
        <w:t xml:space="preserve">Minēto apstiprina arī Likumprojekta anotācijā minētais, ka Latvijā uz 100 iedzīvotājiem ir 127 mobilo tīklu lietotāji, jeb katram trešajam lietotājam, kurš izmanto divus numurus, ir pienākums apmaksāt arī divus mobilā interneta tīkla </w:t>
      </w:r>
      <w:proofErr w:type="spellStart"/>
      <w:r w:rsidRPr="00EF0EE8">
        <w:rPr>
          <w:rFonts w:ascii="Times New Roman" w:hAnsi="Times New Roman"/>
          <w:sz w:val="26"/>
          <w:szCs w:val="26"/>
        </w:rPr>
        <w:t>pieslēgumus</w:t>
      </w:r>
      <w:proofErr w:type="spellEnd"/>
      <w:r w:rsidRPr="00EF0EE8">
        <w:rPr>
          <w:rFonts w:ascii="Times New Roman" w:hAnsi="Times New Roman"/>
          <w:sz w:val="26"/>
          <w:szCs w:val="26"/>
        </w:rPr>
        <w:t>.</w:t>
      </w:r>
    </w:p>
    <w:p w:rsidR="00EF0EE8" w:rsidP="00EF0EE8" w:rsidRDefault="00EF0EE8" w14:paraId="799343DC" w14:textId="77777777">
      <w:pPr>
        <w:rPr>
          <w:rFonts w:ascii="Times New Roman" w:hAnsi="Times New Roman"/>
          <w:sz w:val="26"/>
          <w:szCs w:val="26"/>
        </w:rPr>
      </w:pPr>
    </w:p>
    <w:p w:rsidRPr="00EF0EE8" w:rsidR="00EF0EE8" w:rsidP="00EF0EE8" w:rsidRDefault="00EF0EE8" w14:paraId="219F4430" w14:textId="77777777">
      <w:pPr>
        <w:autoSpaceDN w:val="0"/>
        <w:contextualSpacing/>
        <w:jc w:val="both"/>
        <w:rPr>
          <w:rFonts w:ascii="Times New Roman" w:hAnsi="Times New Roman"/>
          <w:sz w:val="26"/>
          <w:szCs w:val="26"/>
        </w:rPr>
      </w:pPr>
      <w:r w:rsidRPr="00EF0EE8">
        <w:rPr>
          <w:rFonts w:ascii="Times New Roman" w:hAnsi="Times New Roman"/>
          <w:sz w:val="26"/>
          <w:szCs w:val="26"/>
        </w:rPr>
        <w:lastRenderedPageBreak/>
        <w:t>Vēlams izskatīt Likumprojektā iekļautā cenas veidošanās mehānisma pamatotību un atbilstību lietotāju interesēm. Centrālās statistikas pārvaldes publicētais 1.</w:t>
      </w:r>
      <w:r>
        <w:rPr>
          <w:rFonts w:ascii="Times New Roman" w:hAnsi="Times New Roman"/>
          <w:sz w:val="26"/>
          <w:szCs w:val="26"/>
        </w:rPr>
        <w:t xml:space="preserve"> </w:t>
      </w:r>
      <w:proofErr w:type="spellStart"/>
      <w:r w:rsidRPr="00EF0EE8">
        <w:rPr>
          <w:rFonts w:ascii="Times New Roman" w:hAnsi="Times New Roman"/>
          <w:sz w:val="26"/>
          <w:szCs w:val="26"/>
        </w:rPr>
        <w:t>kvintilē</w:t>
      </w:r>
      <w:proofErr w:type="spellEnd"/>
      <w:r w:rsidRPr="00EF0EE8">
        <w:rPr>
          <w:rFonts w:ascii="Times New Roman" w:hAnsi="Times New Roman"/>
          <w:sz w:val="26"/>
          <w:szCs w:val="26"/>
        </w:rPr>
        <w:t xml:space="preserve"> ietilpstošais mājsaimniecību patēriņu par attiecīgajiem pakalpojumiem, kas šobrīd ir 9,95EUR mēnesī vienam mājsaimniecības loceklim, faktiski ietekmē pašu pakalpojumu sniedzēju noteiktā cena. Ievērojot valstī noteikto Garantētā minimālā ienākuma līmeni, kas ir 64,00 EUR, šobrīd noteiktā minimālā maksa par pakalpojumu izslēdz trūcīgo un maznodrošināto personu iespējas izmantot sakaru pakalpojumus, lai izsauktu valsts palīdzības dienestu ārkārtas un dzīvību apdraudošās situācijās.</w:t>
      </w:r>
    </w:p>
    <w:p w:rsidRPr="0080736D" w:rsidR="0080736D" w:rsidP="0080736D" w:rsidRDefault="0080736D" w14:paraId="1247911F" w14:textId="77777777">
      <w:pPr>
        <w:rPr>
          <w:rFonts w:ascii="Times New Roman" w:hAnsi="Times New Roman"/>
          <w:sz w:val="26"/>
          <w:szCs w:val="26"/>
        </w:rPr>
      </w:pPr>
    </w:p>
    <w:p w:rsidR="0080736D" w:rsidP="0080736D" w:rsidRDefault="0080736D" w14:paraId="25B9210C" w14:textId="723A67FA">
      <w:pPr>
        <w:rPr>
          <w:rFonts w:ascii="Times New Roman" w:hAnsi="Times New Roman"/>
          <w:sz w:val="26"/>
          <w:szCs w:val="26"/>
        </w:rPr>
      </w:pPr>
      <w:r w:rsidRPr="0080736D">
        <w:rPr>
          <w:rFonts w:ascii="Times New Roman" w:hAnsi="Times New Roman"/>
          <w:sz w:val="26"/>
          <w:szCs w:val="26"/>
        </w:rPr>
        <w:t>Tāpat izsakām arī šādus iebildumus par konkrētām likumprojekta redakcijām:</w:t>
      </w:r>
    </w:p>
    <w:p w:rsidR="001F32BD" w:rsidP="001F32BD" w:rsidRDefault="001F32BD" w14:paraId="09D5971A" w14:textId="77777777">
      <w:pPr>
        <w:rPr>
          <w:rFonts w:ascii="Times New Roman" w:hAnsi="Times New Roman"/>
          <w:b/>
          <w:bCs/>
          <w:i/>
          <w:iCs/>
          <w:sz w:val="26"/>
          <w:szCs w:val="26"/>
        </w:rPr>
      </w:pPr>
      <w:bookmarkStart w:name="_Toc34290806" w:id="1"/>
    </w:p>
    <w:p w:rsidRPr="00975287" w:rsidR="00975287" w:rsidP="00FA49E0" w:rsidRDefault="00975287" w14:paraId="3216EE70" w14:textId="1F0B26A0">
      <w:pPr>
        <w:jc w:val="both"/>
        <w:rPr>
          <w:rFonts w:ascii="Times New Roman" w:hAnsi="Times New Roman"/>
          <w:i/>
          <w:iCs/>
          <w:sz w:val="26"/>
          <w:szCs w:val="26"/>
        </w:rPr>
      </w:pPr>
      <w:r w:rsidRPr="00975287">
        <w:rPr>
          <w:rFonts w:ascii="Times New Roman" w:hAnsi="Times New Roman"/>
          <w:b/>
          <w:bCs/>
          <w:i/>
          <w:iCs/>
          <w:sz w:val="26"/>
          <w:szCs w:val="26"/>
        </w:rPr>
        <w:t>1. pantā “Likumā lietotie termini</w:t>
      </w:r>
      <w:bookmarkEnd w:id="1"/>
      <w:r w:rsidRPr="00975287">
        <w:rPr>
          <w:rFonts w:ascii="Times New Roman" w:hAnsi="Times New Roman"/>
          <w:b/>
          <w:bCs/>
          <w:i/>
          <w:iCs/>
          <w:sz w:val="26"/>
          <w:szCs w:val="26"/>
        </w:rPr>
        <w:t xml:space="preserve">” </w:t>
      </w:r>
      <w:r w:rsidRPr="00975287">
        <w:rPr>
          <w:rFonts w:ascii="Times New Roman" w:hAnsi="Times New Roman"/>
          <w:i/>
          <w:iCs/>
          <w:sz w:val="26"/>
          <w:szCs w:val="26"/>
        </w:rPr>
        <w:t xml:space="preserve">ir skaidrojums terminiem “48) privātais elektronisko sakaru tīkls - elektronisko sakaru tīkls, kas nav paredzēts komercdarbībai elektronisko sakaru nozarē; un 49) publisks elektronisko sakaru tīkls — elektronisko sakaru tīkls, kuru izmanto, lai nodrošinātu elektronisko sakaru pakalpojumus;” </w:t>
      </w:r>
    </w:p>
    <w:p w:rsidR="001F32BD" w:rsidP="001F32BD" w:rsidRDefault="001F32BD" w14:paraId="30338FBB" w14:textId="77777777">
      <w:pPr>
        <w:jc w:val="both"/>
        <w:rPr>
          <w:rFonts w:ascii="Times New Roman" w:hAnsi="Times New Roman"/>
          <w:sz w:val="26"/>
          <w:szCs w:val="26"/>
        </w:rPr>
      </w:pPr>
    </w:p>
    <w:p w:rsidRPr="00975287" w:rsidR="00975287" w:rsidP="001F32BD" w:rsidRDefault="00975287" w14:paraId="40C523C4" w14:textId="4F349B38">
      <w:pPr>
        <w:jc w:val="both"/>
        <w:rPr>
          <w:rFonts w:ascii="Times New Roman" w:hAnsi="Times New Roman"/>
          <w:sz w:val="26"/>
          <w:szCs w:val="26"/>
        </w:rPr>
      </w:pPr>
      <w:r>
        <w:rPr>
          <w:rFonts w:ascii="Times New Roman" w:hAnsi="Times New Roman"/>
          <w:sz w:val="26"/>
          <w:szCs w:val="26"/>
        </w:rPr>
        <w:t>Š</w:t>
      </w:r>
      <w:r w:rsidRPr="00975287">
        <w:rPr>
          <w:rFonts w:ascii="Times New Roman" w:hAnsi="Times New Roman"/>
          <w:sz w:val="26"/>
          <w:szCs w:val="26"/>
        </w:rPr>
        <w:t>ie termini neietver pašvaldību elektronisko sakaru tīklus, kas ir pašvaldību īpašums un tiek izmantoti pašvaldības funkciju nodrošināšanai (piemēram: datu apmaiņai starp iestādēm; pilsētas videonovērošanai; luksoforu pārvaldībai; informācijas tablo darbības nodrošināšanai; kritiskās infrastruktūras komponenšu (ūdensapgāde, apgaismojums u.c.) nodrošināšanai). Līdzīgi ir ar bezvadu (</w:t>
      </w:r>
      <w:proofErr w:type="spellStart"/>
      <w:r w:rsidRPr="00975287">
        <w:rPr>
          <w:rFonts w:ascii="Times New Roman" w:hAnsi="Times New Roman"/>
          <w:sz w:val="26"/>
          <w:szCs w:val="26"/>
        </w:rPr>
        <w:t>WiFi</w:t>
      </w:r>
      <w:proofErr w:type="spellEnd"/>
      <w:r w:rsidRPr="00975287">
        <w:rPr>
          <w:rFonts w:ascii="Times New Roman" w:hAnsi="Times New Roman"/>
          <w:sz w:val="26"/>
          <w:szCs w:val="26"/>
        </w:rPr>
        <w:t>) tīkliem – pašvaldības nodrošina bezvadu piekļuvi rezidentiem un nerezidentiem savu iestāžu un tūrisma objektu tuvumā. Šie aspekti nav ņemti vērā ESL. To nepieciešams labot.</w:t>
      </w:r>
    </w:p>
    <w:p w:rsidR="00975287" w:rsidP="0080736D" w:rsidRDefault="00975287" w14:paraId="45B3CE2B" w14:textId="285549E1">
      <w:pPr>
        <w:rPr>
          <w:rFonts w:ascii="Times New Roman" w:hAnsi="Times New Roman"/>
          <w:sz w:val="26"/>
          <w:szCs w:val="26"/>
        </w:rPr>
      </w:pPr>
    </w:p>
    <w:p w:rsidRPr="00EF0EE8" w:rsidR="00EF0EE8" w:rsidP="00EF0EE8" w:rsidRDefault="00EF0EE8" w14:paraId="78365992" w14:textId="77777777">
      <w:pPr>
        <w:autoSpaceDN w:val="0"/>
        <w:contextualSpacing/>
        <w:jc w:val="both"/>
        <w:rPr>
          <w:rFonts w:ascii="Times New Roman" w:hAnsi="Times New Roman"/>
          <w:sz w:val="26"/>
          <w:szCs w:val="26"/>
        </w:rPr>
      </w:pPr>
      <w:r w:rsidRPr="00EF0EE8">
        <w:rPr>
          <w:rFonts w:ascii="Times New Roman" w:hAnsi="Times New Roman"/>
          <w:sz w:val="26"/>
          <w:szCs w:val="26"/>
        </w:rPr>
        <w:t xml:space="preserve">Likumprojektā tiek pieļautas daudzas gramatiskas un redakcionālas kļūdas. Piemēram, </w:t>
      </w:r>
      <w:r w:rsidRPr="00EF0EE8">
        <w:rPr>
          <w:rFonts w:ascii="Times New Roman" w:hAnsi="Times New Roman"/>
          <w:b/>
          <w:bCs/>
          <w:sz w:val="26"/>
          <w:szCs w:val="26"/>
        </w:rPr>
        <w:t>4. panta otrās daļas 1. apakšpunktā</w:t>
      </w:r>
      <w:r w:rsidRPr="00EF0EE8">
        <w:rPr>
          <w:rFonts w:ascii="Times New Roman" w:hAnsi="Times New Roman"/>
          <w:sz w:val="26"/>
          <w:szCs w:val="26"/>
        </w:rPr>
        <w:t xml:space="preserve"> vārds “</w:t>
      </w:r>
      <w:proofErr w:type="spellStart"/>
      <w:r w:rsidRPr="00EF0EE8">
        <w:rPr>
          <w:rFonts w:ascii="Times New Roman" w:hAnsi="Times New Roman"/>
          <w:sz w:val="26"/>
          <w:szCs w:val="26"/>
        </w:rPr>
        <w:t>darbībadarbības</w:t>
      </w:r>
      <w:proofErr w:type="spellEnd"/>
      <w:r w:rsidRPr="00EF0EE8">
        <w:rPr>
          <w:rFonts w:ascii="Times New Roman" w:hAnsi="Times New Roman"/>
          <w:sz w:val="26"/>
          <w:szCs w:val="26"/>
        </w:rPr>
        <w:t>” vai minētā panta ceturtās daļas pirmajā teikumā vārdu galotņu nesaderība ar teikuma darbības vārdiem.</w:t>
      </w:r>
    </w:p>
    <w:p w:rsidR="00EF0EE8" w:rsidP="0080736D" w:rsidRDefault="00EF0EE8" w14:paraId="6AFFF3BC" w14:textId="79F20B11">
      <w:pPr>
        <w:rPr>
          <w:rFonts w:ascii="Times New Roman" w:hAnsi="Times New Roman"/>
          <w:sz w:val="26"/>
          <w:szCs w:val="26"/>
        </w:rPr>
      </w:pPr>
    </w:p>
    <w:p w:rsidRPr="00EF0EE8" w:rsidR="00EF0EE8" w:rsidP="00EF0EE8" w:rsidRDefault="00EF0EE8" w14:paraId="63CCE454" w14:textId="06246464">
      <w:pPr>
        <w:autoSpaceDN w:val="0"/>
        <w:contextualSpacing/>
        <w:jc w:val="both"/>
        <w:rPr>
          <w:rFonts w:ascii="Times New Roman" w:hAnsi="Times New Roman"/>
          <w:sz w:val="26"/>
          <w:szCs w:val="26"/>
        </w:rPr>
      </w:pPr>
      <w:r w:rsidRPr="00EF0EE8">
        <w:rPr>
          <w:rFonts w:ascii="Times New Roman" w:hAnsi="Times New Roman"/>
          <w:sz w:val="26"/>
          <w:szCs w:val="26"/>
        </w:rPr>
        <w:t xml:space="preserve">Likumprojekta </w:t>
      </w:r>
      <w:r w:rsidRPr="00EF0EE8">
        <w:rPr>
          <w:rFonts w:ascii="Times New Roman" w:hAnsi="Times New Roman"/>
          <w:b/>
          <w:bCs/>
          <w:sz w:val="26"/>
          <w:szCs w:val="26"/>
        </w:rPr>
        <w:t>5. pants</w:t>
      </w:r>
      <w:r w:rsidRPr="00EF0EE8">
        <w:rPr>
          <w:rFonts w:ascii="Times New Roman" w:hAnsi="Times New Roman"/>
          <w:sz w:val="26"/>
          <w:szCs w:val="26"/>
        </w:rPr>
        <w:t xml:space="preserve"> deleģē Vides aizsardzības un reģionālās attīstības ministrijai uzdevumu izstrādāt virkni Ministru kabineta noteikumu projektus. Vienlaicīgi, Likumprojekta citos punktos (4.panata ceturtā daļa vai 25.pants) norādīto Ministru kabineta noteikumu izstrādātājs nav norādīts.</w:t>
      </w:r>
    </w:p>
    <w:p w:rsidR="00EF0EE8" w:rsidP="0080736D" w:rsidRDefault="00EF0EE8" w14:paraId="559F8562" w14:textId="3F2CF2A4">
      <w:pPr>
        <w:rPr>
          <w:rFonts w:ascii="Times New Roman" w:hAnsi="Times New Roman"/>
          <w:sz w:val="26"/>
          <w:szCs w:val="26"/>
        </w:rPr>
      </w:pPr>
    </w:p>
    <w:p w:rsidR="00EF0EE8" w:rsidP="00EF0EE8" w:rsidRDefault="00EF0EE8" w14:paraId="5A8D0FED" w14:textId="3CA4642B">
      <w:pPr>
        <w:autoSpaceDN w:val="0"/>
        <w:contextualSpacing/>
        <w:jc w:val="both"/>
        <w:rPr>
          <w:rFonts w:ascii="Times New Roman" w:hAnsi="Times New Roman"/>
          <w:sz w:val="26"/>
          <w:szCs w:val="26"/>
        </w:rPr>
      </w:pPr>
      <w:r w:rsidRPr="00EF0EE8">
        <w:rPr>
          <w:rFonts w:ascii="Times New Roman" w:hAnsi="Times New Roman"/>
          <w:sz w:val="26"/>
          <w:szCs w:val="26"/>
        </w:rPr>
        <w:t xml:space="preserve">Likumprojekta </w:t>
      </w:r>
      <w:r w:rsidRPr="00EF0EE8">
        <w:rPr>
          <w:rFonts w:ascii="Times New Roman" w:hAnsi="Times New Roman"/>
          <w:b/>
          <w:bCs/>
          <w:sz w:val="26"/>
          <w:szCs w:val="26"/>
        </w:rPr>
        <w:t>6. panta</w:t>
      </w:r>
      <w:r w:rsidRPr="00EF0EE8">
        <w:rPr>
          <w:rFonts w:ascii="Times New Roman" w:hAnsi="Times New Roman"/>
          <w:sz w:val="26"/>
          <w:szCs w:val="26"/>
        </w:rPr>
        <w:t xml:space="preserve"> ceturtās daļas nosacījumiem, konstatēta pretruna ar 7.panta pirmajā apakšpunktā noteikto pienākumu, jo arī komersantam, valsts pārvaldes iestādei vai citām personām, informācijas sagatavošana (turklāt, nereglamentētā apjomā vai informācijas sniegšanas biežumā) ir saistīta ar izdevumiem, kuru segšanas avots nav norādīts.</w:t>
      </w:r>
    </w:p>
    <w:p w:rsidR="00EF0EE8" w:rsidP="00EF0EE8" w:rsidRDefault="00EF0EE8" w14:paraId="09A397AC" w14:textId="2E75D9E5">
      <w:pPr>
        <w:autoSpaceDN w:val="0"/>
        <w:contextualSpacing/>
        <w:jc w:val="both"/>
        <w:rPr>
          <w:rFonts w:ascii="Times New Roman" w:hAnsi="Times New Roman"/>
          <w:sz w:val="26"/>
          <w:szCs w:val="26"/>
        </w:rPr>
      </w:pPr>
    </w:p>
    <w:p w:rsidRPr="00EF0EE8" w:rsidR="00EF0EE8" w:rsidP="00EF0EE8" w:rsidRDefault="00EF0EE8" w14:paraId="5C7A79A8" w14:textId="1DCC501E">
      <w:pPr>
        <w:autoSpaceDN w:val="0"/>
        <w:contextualSpacing/>
        <w:jc w:val="both"/>
        <w:rPr>
          <w:rFonts w:ascii="Times New Roman" w:hAnsi="Times New Roman"/>
          <w:sz w:val="26"/>
          <w:szCs w:val="26"/>
        </w:rPr>
      </w:pPr>
      <w:r w:rsidRPr="00EF0EE8">
        <w:rPr>
          <w:rFonts w:ascii="Times New Roman" w:hAnsi="Times New Roman"/>
          <w:sz w:val="26"/>
          <w:szCs w:val="26"/>
        </w:rPr>
        <w:t xml:space="preserve">Vēlams precizēt </w:t>
      </w:r>
      <w:r w:rsidRPr="00EF0EE8">
        <w:rPr>
          <w:rFonts w:ascii="Times New Roman" w:hAnsi="Times New Roman"/>
          <w:b/>
          <w:bCs/>
          <w:sz w:val="26"/>
          <w:szCs w:val="26"/>
        </w:rPr>
        <w:t>9. panta 1.</w:t>
      </w:r>
      <w:r>
        <w:rPr>
          <w:rFonts w:ascii="Times New Roman" w:hAnsi="Times New Roman"/>
          <w:b/>
          <w:bCs/>
          <w:sz w:val="26"/>
          <w:szCs w:val="26"/>
        </w:rPr>
        <w:t xml:space="preserve"> </w:t>
      </w:r>
      <w:r w:rsidRPr="00EF0EE8">
        <w:rPr>
          <w:rFonts w:ascii="Times New Roman" w:hAnsi="Times New Roman"/>
          <w:b/>
          <w:bCs/>
          <w:sz w:val="26"/>
          <w:szCs w:val="26"/>
        </w:rPr>
        <w:t>apakšpunktā</w:t>
      </w:r>
      <w:r w:rsidRPr="00EF0EE8">
        <w:rPr>
          <w:rFonts w:ascii="Times New Roman" w:hAnsi="Times New Roman"/>
          <w:sz w:val="26"/>
          <w:szCs w:val="26"/>
        </w:rPr>
        <w:t xml:space="preserve"> ietverto pienākumu amatpersonām sniegt informāciju. Ievērojot Valsts pārvaldes iekārtas likumā ietverto amatu hierarhiju. Būtu vēlams, ka informāciju sniedz augstākā amatpersona, jo šobrīd ietvertā redakcija paredz, ka, piemēram, katras iestādes publiskā iepirkuma komisijas loceklim, kas ir valsts amatpersona, ir pienākums sniegt informāciju, to nesaskaņojot ar iestādes, institūcijas vai kapitālsabiedrības vadītāju.</w:t>
      </w:r>
    </w:p>
    <w:p w:rsidR="001F32BD" w:rsidP="001F32BD" w:rsidRDefault="001F32BD" w14:paraId="53BB0DDA" w14:textId="77777777">
      <w:pPr>
        <w:pStyle w:val="Heading2"/>
        <w:spacing w:before="0" w:line="240" w:lineRule="auto"/>
        <w:rPr>
          <w:i/>
          <w:iCs/>
          <w:sz w:val="26"/>
        </w:rPr>
      </w:pPr>
    </w:p>
    <w:p w:rsidR="001F32BD" w:rsidP="003048EF" w:rsidRDefault="0080736D" w14:paraId="49AB6453" w14:textId="39B02F8F">
      <w:pPr>
        <w:pStyle w:val="Heading2"/>
        <w:spacing w:before="0" w:line="240" w:lineRule="auto"/>
        <w:rPr>
          <w:i/>
          <w:iCs/>
          <w:sz w:val="26"/>
        </w:rPr>
      </w:pPr>
      <w:r w:rsidRPr="0080736D">
        <w:rPr>
          <w:i/>
          <w:iCs/>
          <w:sz w:val="26"/>
        </w:rPr>
        <w:t xml:space="preserve">26. pants Elektronisko sakaru tīklu ierīkošana un būvniecība </w:t>
      </w:r>
      <w:r w:rsidRPr="0080736D">
        <w:rPr>
          <w:i/>
          <w:iCs/>
          <w:sz w:val="26"/>
        </w:rPr>
        <w:tab/>
      </w:r>
    </w:p>
    <w:p w:rsidRPr="0080736D" w:rsidR="0080736D" w:rsidP="00FA49E0" w:rsidRDefault="0080736D" w14:paraId="0591FAE9" w14:textId="4A0F57E2">
      <w:pPr>
        <w:jc w:val="both"/>
        <w:rPr>
          <w:rFonts w:ascii="Times New Roman" w:hAnsi="Times New Roman"/>
          <w:b/>
          <w:bCs/>
          <w:i/>
          <w:iCs/>
          <w:color w:val="000000"/>
          <w:sz w:val="26"/>
          <w:szCs w:val="26"/>
        </w:rPr>
      </w:pPr>
      <w:r w:rsidRPr="0080736D">
        <w:rPr>
          <w:rFonts w:ascii="Times New Roman" w:hAnsi="Times New Roman"/>
          <w:i/>
          <w:iCs/>
          <w:sz w:val="26"/>
          <w:szCs w:val="26"/>
        </w:rPr>
        <w:t xml:space="preserve">ceturtā daļa - </w:t>
      </w:r>
      <w:r w:rsidRPr="0080736D">
        <w:rPr>
          <w:rFonts w:ascii="Times New Roman" w:hAnsi="Times New Roman"/>
          <w:b/>
          <w:bCs/>
          <w:i/>
          <w:iCs/>
          <w:sz w:val="26"/>
          <w:szCs w:val="26"/>
        </w:rPr>
        <w:t xml:space="preserve">(4) </w:t>
      </w:r>
      <w:r w:rsidRPr="0080736D">
        <w:rPr>
          <w:rFonts w:ascii="Times New Roman" w:hAnsi="Times New Roman"/>
          <w:b/>
          <w:bCs/>
          <w:i/>
          <w:iCs/>
          <w:color w:val="000000"/>
          <w:sz w:val="26"/>
          <w:szCs w:val="26"/>
        </w:rPr>
        <w:t>Elektronisko sakaru komersants e</w:t>
      </w:r>
      <w:r w:rsidRPr="0080736D">
        <w:rPr>
          <w:rFonts w:ascii="Times New Roman" w:hAnsi="Times New Roman"/>
          <w:b/>
          <w:bCs/>
          <w:i/>
          <w:iCs/>
          <w:sz w:val="26"/>
          <w:szCs w:val="26"/>
        </w:rPr>
        <w:t>lektronisko sakaru tīklu ierīkošanu vai būvniecību īpaši aizsargājam</w:t>
      </w:r>
      <w:r w:rsidRPr="0080736D">
        <w:rPr>
          <w:rFonts w:ascii="Times New Roman" w:hAnsi="Times New Roman"/>
          <w:b/>
          <w:bCs/>
          <w:i/>
          <w:iCs/>
          <w:color w:val="000000"/>
          <w:sz w:val="26"/>
          <w:szCs w:val="26"/>
        </w:rPr>
        <w:t>ās dabas teritorijās saskaņo ar attiecīgās teritorijas administrāciju vai reģionālo vides pārvaldi.</w:t>
      </w:r>
    </w:p>
    <w:p w:rsidR="001F32BD" w:rsidP="00FA49E0" w:rsidRDefault="0080736D" w14:paraId="27E7BB55" w14:textId="77777777">
      <w:pPr>
        <w:jc w:val="both"/>
        <w:rPr>
          <w:rFonts w:ascii="Times New Roman" w:hAnsi="Times New Roman"/>
          <w:sz w:val="26"/>
          <w:szCs w:val="26"/>
        </w:rPr>
      </w:pPr>
      <w:r w:rsidRPr="0080736D">
        <w:rPr>
          <w:rFonts w:ascii="Times New Roman" w:hAnsi="Times New Roman"/>
          <w:sz w:val="26"/>
          <w:szCs w:val="26"/>
        </w:rPr>
        <w:tab/>
      </w:r>
    </w:p>
    <w:p w:rsidRPr="0080736D" w:rsidR="0080736D" w:rsidP="001F32BD" w:rsidRDefault="0080736D" w14:paraId="4C537E82" w14:textId="465E3A19">
      <w:pPr>
        <w:rPr>
          <w:rFonts w:ascii="Times New Roman" w:hAnsi="Times New Roman"/>
          <w:sz w:val="26"/>
          <w:szCs w:val="26"/>
        </w:rPr>
      </w:pPr>
      <w:r w:rsidRPr="0080736D">
        <w:rPr>
          <w:rFonts w:ascii="Times New Roman" w:hAnsi="Times New Roman"/>
          <w:sz w:val="26"/>
          <w:szCs w:val="26"/>
        </w:rPr>
        <w:t>Jānosaka precīzi, ar kādu iestādi.</w:t>
      </w:r>
    </w:p>
    <w:p w:rsidR="001F32BD" w:rsidP="001F32BD" w:rsidRDefault="001F32BD" w14:paraId="2C9419BD" w14:textId="77777777">
      <w:pPr>
        <w:pStyle w:val="Heading2"/>
        <w:spacing w:before="0" w:line="240" w:lineRule="auto"/>
        <w:jc w:val="both"/>
        <w:rPr>
          <w:i/>
          <w:iCs/>
          <w:sz w:val="26"/>
        </w:rPr>
      </w:pPr>
      <w:bookmarkStart w:name="_Toc34290835" w:id="2"/>
    </w:p>
    <w:p w:rsidRPr="003048EF" w:rsidR="001F32BD" w:rsidP="003048EF" w:rsidRDefault="0080736D" w14:paraId="2802ED77" w14:textId="371D4D14">
      <w:pPr>
        <w:pStyle w:val="Heading2"/>
        <w:spacing w:before="0" w:line="240" w:lineRule="auto"/>
        <w:jc w:val="both"/>
        <w:rPr>
          <w:i/>
          <w:iCs/>
          <w:sz w:val="26"/>
        </w:rPr>
      </w:pPr>
      <w:r w:rsidRPr="0080736D">
        <w:rPr>
          <w:i/>
          <w:iCs/>
          <w:sz w:val="26"/>
        </w:rPr>
        <w:t xml:space="preserve">27. pants Nekustamā īpašuma sakārtošana pēc elektronisko sakaru tīklu nodrošināšanas darbu pabeigšanas </w:t>
      </w:r>
      <w:bookmarkEnd w:id="2"/>
    </w:p>
    <w:p w:rsidRPr="0080736D" w:rsidR="0080736D" w:rsidP="001F32BD" w:rsidRDefault="0080736D" w14:paraId="540EE338" w14:textId="7A68F81A">
      <w:pPr>
        <w:jc w:val="both"/>
        <w:rPr>
          <w:rFonts w:ascii="Times New Roman" w:hAnsi="Times New Roman"/>
          <w:i/>
          <w:iCs/>
          <w:sz w:val="26"/>
          <w:szCs w:val="26"/>
        </w:rPr>
      </w:pPr>
      <w:r w:rsidRPr="0080736D">
        <w:rPr>
          <w:rFonts w:ascii="Times New Roman" w:hAnsi="Times New Roman"/>
          <w:b/>
          <w:bCs/>
          <w:i/>
          <w:iCs/>
          <w:sz w:val="26"/>
          <w:szCs w:val="26"/>
        </w:rPr>
        <w:t>otrā daļa -</w:t>
      </w:r>
      <w:r w:rsidRPr="0080736D">
        <w:rPr>
          <w:rFonts w:ascii="Times New Roman" w:hAnsi="Times New Roman"/>
          <w:i/>
          <w:iCs/>
          <w:sz w:val="26"/>
          <w:szCs w:val="26"/>
        </w:rPr>
        <w:t xml:space="preserve"> (2) Ja mēneša laikā pēc šā panta pirmajā daļā minēto darbu pabeigšanas vai citā termiņā pēc vienošanās ar nekustamā īpašuma īpašnieku vai valdītāju elektronisko sakaru komersants nesakārto attiecīgo īpašumu, to ir tiesīgs sakārtot pats īpašnieks vai valdītājs, piedzenot no elektronisko sakaru komersanta ar īpašuma sakārtošanu saistītos izdevumus un zaudējumus.</w:t>
      </w:r>
    </w:p>
    <w:p w:rsidR="001F32BD" w:rsidP="001F32BD" w:rsidRDefault="001F32BD" w14:paraId="19553E18" w14:textId="77777777">
      <w:pPr>
        <w:jc w:val="both"/>
        <w:rPr>
          <w:rFonts w:ascii="Times New Roman" w:hAnsi="Times New Roman"/>
          <w:i/>
          <w:iCs/>
          <w:sz w:val="26"/>
          <w:szCs w:val="26"/>
        </w:rPr>
      </w:pPr>
    </w:p>
    <w:p w:rsidRPr="0080736D" w:rsidR="0080736D" w:rsidP="001F32BD" w:rsidRDefault="0080736D" w14:paraId="5A2FCB23" w14:textId="05CCB555">
      <w:pPr>
        <w:jc w:val="both"/>
        <w:rPr>
          <w:rFonts w:ascii="Times New Roman" w:hAnsi="Times New Roman"/>
          <w:sz w:val="26"/>
          <w:szCs w:val="26"/>
        </w:rPr>
      </w:pPr>
      <w:r w:rsidRPr="0080736D">
        <w:rPr>
          <w:rFonts w:ascii="Times New Roman" w:hAnsi="Times New Roman"/>
          <w:sz w:val="26"/>
          <w:szCs w:val="26"/>
        </w:rPr>
        <w:t>Šī norma nosaka nesamērīgu slogu zemes īpašniekam/valdītājam. Regresa prasības ir laikietilpīgas. Kā risinājums – noteikt, ka pirms objekta pieņemšanas ekspluatācijā elektronisko sakaru komersants saņem no zemes īpašnieka/valdītāja pozitīvu atzinumu.</w:t>
      </w:r>
    </w:p>
    <w:p w:rsidR="001F32BD" w:rsidP="001F32BD" w:rsidRDefault="001F32BD" w14:paraId="14591B25" w14:textId="77777777">
      <w:pPr>
        <w:pStyle w:val="Heading2"/>
        <w:spacing w:before="0" w:line="240" w:lineRule="auto"/>
        <w:jc w:val="both"/>
        <w:rPr>
          <w:i/>
          <w:iCs/>
          <w:sz w:val="26"/>
        </w:rPr>
      </w:pPr>
      <w:bookmarkStart w:name="_Toc34290836" w:id="3"/>
    </w:p>
    <w:p w:rsidRPr="003048EF" w:rsidR="001F32BD" w:rsidP="003048EF" w:rsidRDefault="0080736D" w14:paraId="73B7323C" w14:textId="7A22C0B8">
      <w:pPr>
        <w:pStyle w:val="Heading2"/>
        <w:spacing w:before="0" w:line="240" w:lineRule="auto"/>
        <w:jc w:val="both"/>
        <w:rPr>
          <w:i/>
          <w:iCs/>
          <w:sz w:val="26"/>
        </w:rPr>
      </w:pPr>
      <w:r w:rsidRPr="0080736D">
        <w:rPr>
          <w:i/>
          <w:iCs/>
          <w:sz w:val="26"/>
        </w:rPr>
        <w:t xml:space="preserve">28. pants </w:t>
      </w:r>
      <w:r w:rsidRPr="0080736D">
        <w:rPr>
          <w:i/>
          <w:iCs/>
          <w:color w:val="000000"/>
          <w:sz w:val="26"/>
        </w:rPr>
        <w:t>Elektronisko sakaru tīkla aizsardzības prasības un</w:t>
      </w:r>
      <w:r w:rsidRPr="0080736D">
        <w:rPr>
          <w:i/>
          <w:iCs/>
          <w:sz w:val="26"/>
        </w:rPr>
        <w:t xml:space="preserve"> lietošanas tiesību aprobežojumi par labu elektronisko sakaru komersantam</w:t>
      </w:r>
      <w:bookmarkEnd w:id="3"/>
    </w:p>
    <w:p w:rsidR="0080736D" w:rsidP="001F32BD" w:rsidRDefault="0080736D" w14:paraId="2EBD4914" w14:textId="5F845B80">
      <w:pPr>
        <w:jc w:val="both"/>
        <w:rPr>
          <w:rFonts w:ascii="Times New Roman" w:hAnsi="Times New Roman"/>
          <w:i/>
          <w:iCs/>
          <w:sz w:val="26"/>
          <w:szCs w:val="26"/>
        </w:rPr>
      </w:pPr>
      <w:r w:rsidRPr="0080736D">
        <w:rPr>
          <w:rFonts w:ascii="Times New Roman" w:hAnsi="Times New Roman"/>
          <w:b/>
          <w:bCs/>
          <w:i/>
          <w:iCs/>
          <w:sz w:val="26"/>
          <w:szCs w:val="26"/>
        </w:rPr>
        <w:t>pirmā daļa -</w:t>
      </w:r>
      <w:r w:rsidRPr="0080736D">
        <w:rPr>
          <w:rFonts w:ascii="Times New Roman" w:hAnsi="Times New Roman"/>
          <w:i/>
          <w:iCs/>
          <w:sz w:val="26"/>
          <w:szCs w:val="26"/>
        </w:rPr>
        <w:t xml:space="preserve"> (1)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rsidR="001F32BD" w:rsidP="001F32BD" w:rsidRDefault="001F32BD" w14:paraId="4954AE91" w14:textId="77777777">
      <w:pPr>
        <w:jc w:val="both"/>
        <w:rPr>
          <w:rFonts w:ascii="Times New Roman" w:hAnsi="Times New Roman"/>
          <w:i/>
          <w:iCs/>
          <w:sz w:val="26"/>
          <w:szCs w:val="26"/>
        </w:rPr>
      </w:pPr>
    </w:p>
    <w:p w:rsidRPr="0080736D" w:rsidR="0080736D" w:rsidP="001F32BD" w:rsidRDefault="0080736D" w14:paraId="2EA961ED" w14:textId="05EF5320">
      <w:pPr>
        <w:jc w:val="both"/>
        <w:rPr>
          <w:rFonts w:ascii="Times New Roman" w:hAnsi="Times New Roman"/>
          <w:sz w:val="26"/>
          <w:szCs w:val="26"/>
        </w:rPr>
      </w:pPr>
      <w:r w:rsidRPr="0080736D">
        <w:rPr>
          <w:rFonts w:ascii="Times New Roman" w:hAnsi="Times New Roman"/>
          <w:sz w:val="26"/>
          <w:szCs w:val="26"/>
        </w:rPr>
        <w:t>Apsverams ir jautājums par aprobežojuma spēkā stāšanās brīdi. Aizsargjoslu likuma 33. pants nosaka aizsargjoslu izveidošanas kartību. Saskaņā ar šī likuma 33. panta devīto daļu aizsargjoslas robežu gar visu veidu un piederības elektronisko sakaru tīkliem un to infrastruktūras būvēm grafiski attēlo </w:t>
      </w:r>
      <w:hyperlink w:tgtFrame="_blank" w:history="1" r:id="rId7">
        <w:r w:rsidRPr="0080736D">
          <w:rPr>
            <w:rFonts w:ascii="Times New Roman" w:hAnsi="Times New Roman"/>
            <w:sz w:val="26"/>
            <w:szCs w:val="26"/>
          </w:rPr>
          <w:t>Apgrūtināto teritoriju informācijas sistēmas likumā</w:t>
        </w:r>
      </w:hyperlink>
      <w:r w:rsidRPr="0080736D">
        <w:rPr>
          <w:rFonts w:ascii="Times New Roman" w:hAnsi="Times New Roman"/>
          <w:sz w:val="26"/>
          <w:szCs w:val="26"/>
        </w:rPr>
        <w:t> noteiktajā kārtībā, iekļaujot datus Apgrūtināto teritoriju informācijas sistēmā. Iespējams aprobežojuma spēkā stāšanās brīdis varētu būt tas brīdis, kad aprobežojums iekļauts minētajā sistēmā.</w:t>
      </w:r>
    </w:p>
    <w:p w:rsidR="001F32BD" w:rsidP="001F32BD" w:rsidRDefault="001F32BD" w14:paraId="0466E6F0" w14:textId="77777777">
      <w:pPr>
        <w:jc w:val="both"/>
        <w:rPr>
          <w:rFonts w:ascii="Times New Roman" w:hAnsi="Times New Roman"/>
          <w:sz w:val="26"/>
          <w:szCs w:val="26"/>
        </w:rPr>
      </w:pPr>
    </w:p>
    <w:p w:rsidRPr="0080736D" w:rsidR="0080736D" w:rsidP="001F32BD" w:rsidRDefault="0080736D" w14:paraId="331E9CE3" w14:textId="50B9D681">
      <w:pPr>
        <w:jc w:val="both"/>
        <w:rPr>
          <w:rFonts w:ascii="Times New Roman" w:hAnsi="Times New Roman"/>
          <w:i/>
          <w:iCs/>
          <w:sz w:val="26"/>
          <w:szCs w:val="26"/>
        </w:rPr>
      </w:pPr>
      <w:r w:rsidRPr="0080736D">
        <w:rPr>
          <w:rFonts w:ascii="Times New Roman" w:hAnsi="Times New Roman"/>
          <w:b/>
          <w:bCs/>
          <w:i/>
          <w:iCs/>
          <w:sz w:val="26"/>
          <w:szCs w:val="26"/>
        </w:rPr>
        <w:t>ceturtā daļa -</w:t>
      </w:r>
      <w:r w:rsidRPr="0080736D">
        <w:rPr>
          <w:rFonts w:ascii="Times New Roman" w:hAnsi="Times New Roman"/>
          <w:i/>
          <w:iCs/>
          <w:sz w:val="26"/>
          <w:szCs w:val="26"/>
        </w:rPr>
        <w:t xml:space="preserve"> (4) Nekustamā īpašuma īpašnieks vai valdītājs nodrošina iespēju elektronisko sakaru komersantam piekļūt pie attiecīgajā īpašumā, arī </w:t>
      </w:r>
      <w:proofErr w:type="spellStart"/>
      <w:r w:rsidRPr="0080736D">
        <w:rPr>
          <w:rFonts w:ascii="Times New Roman" w:hAnsi="Times New Roman"/>
          <w:i/>
          <w:iCs/>
          <w:sz w:val="26"/>
          <w:szCs w:val="26"/>
        </w:rPr>
        <w:t>liegumzonā</w:t>
      </w:r>
      <w:proofErr w:type="spellEnd"/>
      <w:r w:rsidRPr="0080736D">
        <w:rPr>
          <w:rFonts w:ascii="Times New Roman" w:hAnsi="Times New Roman"/>
          <w:i/>
          <w:iCs/>
          <w:sz w:val="26"/>
          <w:szCs w:val="26"/>
        </w:rPr>
        <w:t>,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rsidR="001F32BD" w:rsidP="001F32BD" w:rsidRDefault="001F32BD" w14:paraId="3A83709F" w14:textId="77777777">
      <w:pPr>
        <w:jc w:val="both"/>
        <w:rPr>
          <w:rFonts w:ascii="Times New Roman" w:hAnsi="Times New Roman"/>
          <w:sz w:val="26"/>
          <w:szCs w:val="26"/>
        </w:rPr>
      </w:pPr>
    </w:p>
    <w:p w:rsidRPr="0080736D" w:rsidR="0080736D" w:rsidP="001F32BD" w:rsidRDefault="0080736D" w14:paraId="3875777F" w14:textId="7AB63104">
      <w:pPr>
        <w:jc w:val="both"/>
        <w:rPr>
          <w:rFonts w:ascii="Times New Roman" w:hAnsi="Times New Roman"/>
          <w:sz w:val="26"/>
          <w:szCs w:val="26"/>
        </w:rPr>
      </w:pPr>
      <w:r w:rsidRPr="0080736D">
        <w:rPr>
          <w:rFonts w:ascii="Times New Roman" w:hAnsi="Times New Roman"/>
          <w:sz w:val="26"/>
          <w:szCs w:val="26"/>
        </w:rPr>
        <w:t>No īpašnieka obligāti būtu jāsaņem rakstisks saskaņojums.</w:t>
      </w:r>
    </w:p>
    <w:p w:rsidR="001F32BD" w:rsidP="001F32BD" w:rsidRDefault="001F32BD" w14:paraId="1EBA6C93" w14:textId="77777777">
      <w:pPr>
        <w:jc w:val="both"/>
        <w:rPr>
          <w:rFonts w:ascii="Times New Roman" w:hAnsi="Times New Roman"/>
          <w:sz w:val="26"/>
          <w:szCs w:val="26"/>
        </w:rPr>
      </w:pPr>
    </w:p>
    <w:p w:rsidRPr="0080736D" w:rsidR="0080736D" w:rsidP="001F32BD" w:rsidRDefault="0080736D" w14:paraId="0D762479" w14:textId="552244E8">
      <w:pPr>
        <w:jc w:val="both"/>
        <w:rPr>
          <w:rFonts w:ascii="Times New Roman" w:hAnsi="Times New Roman"/>
          <w:i/>
          <w:iCs/>
          <w:sz w:val="26"/>
          <w:szCs w:val="26"/>
        </w:rPr>
      </w:pPr>
      <w:r w:rsidRPr="0080736D">
        <w:rPr>
          <w:rFonts w:ascii="Times New Roman" w:hAnsi="Times New Roman"/>
          <w:b/>
          <w:bCs/>
          <w:i/>
          <w:iCs/>
          <w:sz w:val="26"/>
          <w:szCs w:val="26"/>
        </w:rPr>
        <w:t>piektā daļa -</w:t>
      </w:r>
      <w:r w:rsidRPr="0080736D">
        <w:rPr>
          <w:rFonts w:ascii="Times New Roman" w:hAnsi="Times New Roman"/>
          <w:i/>
          <w:iCs/>
          <w:sz w:val="26"/>
          <w:szCs w:val="26"/>
        </w:rPr>
        <w:t xml:space="preserve"> (5)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rsidR="001F32BD" w:rsidP="001F32BD" w:rsidRDefault="001F32BD" w14:paraId="31FE1C72" w14:textId="77777777">
      <w:pPr>
        <w:jc w:val="both"/>
        <w:rPr>
          <w:rFonts w:ascii="Times New Roman" w:hAnsi="Times New Roman"/>
          <w:sz w:val="26"/>
          <w:szCs w:val="26"/>
        </w:rPr>
      </w:pPr>
    </w:p>
    <w:p w:rsidRPr="0080736D" w:rsidR="0080736D" w:rsidP="001F32BD" w:rsidRDefault="0080736D" w14:paraId="0861E790" w14:textId="66144092">
      <w:pPr>
        <w:jc w:val="both"/>
        <w:rPr>
          <w:rFonts w:ascii="Times New Roman" w:hAnsi="Times New Roman"/>
          <w:sz w:val="26"/>
          <w:szCs w:val="26"/>
        </w:rPr>
      </w:pPr>
      <w:r w:rsidRPr="0080736D">
        <w:rPr>
          <w:rFonts w:ascii="Times New Roman" w:hAnsi="Times New Roman"/>
          <w:sz w:val="26"/>
          <w:szCs w:val="26"/>
        </w:rPr>
        <w:t>Norma rada nekustamā īpašuma īpašniekam, valdītājam vai lietotājam slogu – papildus laika un finansiālos tēriņus (piemēram, izdevumi par juridiskajiem pakalpojumiem).</w:t>
      </w:r>
    </w:p>
    <w:p w:rsidR="001F32BD" w:rsidP="001F32BD" w:rsidRDefault="001F32BD" w14:paraId="268EF38E" w14:textId="77777777">
      <w:pPr>
        <w:jc w:val="both"/>
        <w:rPr>
          <w:rFonts w:ascii="Times New Roman" w:hAnsi="Times New Roman"/>
          <w:sz w:val="26"/>
          <w:szCs w:val="26"/>
        </w:rPr>
      </w:pPr>
    </w:p>
    <w:p w:rsidRPr="0080736D" w:rsidR="0080736D" w:rsidP="001F32BD" w:rsidRDefault="0080736D" w14:paraId="2EFD3C3B" w14:textId="7C962178">
      <w:pPr>
        <w:jc w:val="both"/>
        <w:rPr>
          <w:rFonts w:ascii="Times New Roman" w:hAnsi="Times New Roman"/>
          <w:i/>
          <w:iCs/>
          <w:sz w:val="26"/>
          <w:szCs w:val="26"/>
        </w:rPr>
      </w:pPr>
      <w:r w:rsidRPr="0080736D">
        <w:rPr>
          <w:rFonts w:ascii="Times New Roman" w:hAnsi="Times New Roman"/>
          <w:b/>
          <w:bCs/>
          <w:i/>
          <w:iCs/>
          <w:sz w:val="26"/>
          <w:szCs w:val="26"/>
        </w:rPr>
        <w:t>septītā daļa</w:t>
      </w:r>
      <w:r w:rsidRPr="0080736D">
        <w:rPr>
          <w:rFonts w:ascii="Times New Roman" w:hAnsi="Times New Roman"/>
          <w:i/>
          <w:iCs/>
          <w:sz w:val="26"/>
          <w:szCs w:val="26"/>
        </w:rPr>
        <w:t xml:space="preserve"> - (7) Elektronisko sakaru tīklu pēc nekustamā īpašuma īpašnieka vai tiesiskā valdītāja prasības pārvieto par attiecīgā nekustamā īpašuma īpašnieka vai tiesiskā valdītāja līdzekļiem, ja puses nevienojas citādi.</w:t>
      </w:r>
    </w:p>
    <w:p w:rsidR="001F32BD" w:rsidP="001F32BD" w:rsidRDefault="001F32BD" w14:paraId="7C3706FE" w14:textId="77777777">
      <w:pPr>
        <w:jc w:val="both"/>
        <w:rPr>
          <w:rFonts w:ascii="Times New Roman" w:hAnsi="Times New Roman"/>
          <w:sz w:val="26"/>
          <w:szCs w:val="26"/>
        </w:rPr>
      </w:pPr>
    </w:p>
    <w:p w:rsidR="0080736D" w:rsidP="001F32BD" w:rsidRDefault="0080736D" w14:paraId="43FC70C2" w14:textId="5FF2AF2C">
      <w:pPr>
        <w:jc w:val="both"/>
        <w:rPr>
          <w:rFonts w:ascii="Times New Roman" w:hAnsi="Times New Roman"/>
          <w:sz w:val="26"/>
          <w:szCs w:val="26"/>
        </w:rPr>
      </w:pPr>
      <w:r w:rsidRPr="0080736D">
        <w:rPr>
          <w:rFonts w:ascii="Times New Roman" w:hAnsi="Times New Roman"/>
          <w:sz w:val="26"/>
          <w:szCs w:val="26"/>
        </w:rPr>
        <w:t xml:space="preserve">Ja komersants avārijas laikā pārvieto tīklus bez īpašnieka saskaņojuma, tad nesamērīgi būtu prasīt nekustamā īpašuma īpašniekam tos pārvietot par saviem līdzekļiem. </w:t>
      </w:r>
    </w:p>
    <w:p w:rsidRPr="0080736D" w:rsidR="008D2866" w:rsidP="0080736D" w:rsidRDefault="008D2866" w14:paraId="28B5AF78" w14:textId="77777777">
      <w:pPr>
        <w:ind w:firstLine="720"/>
        <w:jc w:val="both"/>
        <w:rPr>
          <w:rFonts w:ascii="Times New Roman" w:hAnsi="Times New Roman"/>
          <w:sz w:val="26"/>
          <w:szCs w:val="26"/>
        </w:rPr>
      </w:pPr>
    </w:p>
    <w:p w:rsidRPr="008D2866" w:rsidR="008D2866" w:rsidP="008D2866" w:rsidRDefault="008D2866" w14:paraId="7BF61497" w14:textId="628A1AFD">
      <w:pPr>
        <w:pStyle w:val="Heading2"/>
        <w:spacing w:before="0" w:line="240" w:lineRule="auto"/>
        <w:rPr>
          <w:rFonts w:eastAsiaTheme="minorHAnsi"/>
          <w:bCs/>
          <w:i/>
          <w:iCs/>
          <w:color w:val="000000"/>
          <w:sz w:val="26"/>
          <w:shd w:val="clear" w:color="auto" w:fill="auto"/>
        </w:rPr>
      </w:pPr>
      <w:bookmarkStart w:name="_Toc34290904" w:id="4"/>
      <w:r w:rsidRPr="008D2866">
        <w:rPr>
          <w:rFonts w:eastAsiaTheme="minorHAnsi"/>
          <w:bCs/>
          <w:i/>
          <w:iCs/>
          <w:color w:val="000000"/>
          <w:sz w:val="26"/>
          <w:shd w:val="clear" w:color="auto" w:fill="auto"/>
        </w:rPr>
        <w:t>90. pants Personas datu apstrādes drošība</w:t>
      </w:r>
      <w:bookmarkEnd w:id="4"/>
    </w:p>
    <w:p w:rsidR="008D2866" w:rsidP="00FA49E0" w:rsidRDefault="008D2866" w14:paraId="72A6F0A9" w14:textId="4EDB139C">
      <w:pPr>
        <w:pStyle w:val="NormalWeb"/>
        <w:jc w:val="both"/>
        <w:rPr>
          <w:rFonts w:ascii="Times New Roman" w:hAnsi="Times New Roman" w:cs="Times New Roman"/>
          <w:b/>
          <w:bCs/>
          <w:i/>
          <w:iCs/>
          <w:color w:val="000000"/>
          <w:sz w:val="26"/>
          <w:szCs w:val="26"/>
          <w:lang w:eastAsia="en-US"/>
        </w:rPr>
      </w:pPr>
      <w:r>
        <w:rPr>
          <w:rFonts w:ascii="Times New Roman" w:hAnsi="Times New Roman" w:eastAsia="Times New Roman" w:cs="Times New Roman"/>
          <w:color w:val="000000"/>
          <w:sz w:val="26"/>
          <w:szCs w:val="26"/>
          <w:lang w:eastAsia="en-US"/>
        </w:rPr>
        <w:t>N</w:t>
      </w:r>
      <w:r w:rsidRPr="008D2866">
        <w:rPr>
          <w:rFonts w:ascii="Times New Roman" w:hAnsi="Times New Roman" w:eastAsia="Times New Roman" w:cs="Times New Roman"/>
          <w:color w:val="000000"/>
          <w:sz w:val="26"/>
          <w:szCs w:val="26"/>
          <w:lang w:eastAsia="en-US"/>
        </w:rPr>
        <w:t>orādām, ka tiesību normas attiecībā uz personas datu aizsardzības pārkāpumiem ir minētas Eiropas parlamenta un Padomes regulā (ES) 2016/679 (2016. gada 27. aprīlis) par fizisku personu aizsardzību attiecībā uz personas datu apstrādi un šādu datu brīvu apriti un ar ko atceļ Direktīvu 95/46/EK (Vispārīgā datu aizsardzības regula) nevis Fizisko personu datu apstrādes likumā. Līdz ar to būtu korekti dot atsauci uz Vispārīgo datu aizsardzības regulu.</w:t>
      </w:r>
    </w:p>
    <w:p w:rsidRPr="003048EF" w:rsidR="008D2866" w:rsidP="003048EF" w:rsidRDefault="008D2866" w14:paraId="3FA32D10" w14:textId="2248457C">
      <w:pPr>
        <w:pStyle w:val="Heading2"/>
        <w:spacing w:before="0" w:line="240" w:lineRule="auto"/>
        <w:rPr>
          <w:rFonts w:eastAsiaTheme="minorHAnsi"/>
          <w:bCs/>
          <w:i/>
          <w:iCs/>
          <w:color w:val="000000"/>
          <w:sz w:val="26"/>
          <w:shd w:val="clear" w:color="auto" w:fill="auto"/>
        </w:rPr>
      </w:pPr>
      <w:bookmarkStart w:name="_Toc34290906" w:id="5"/>
      <w:r w:rsidRPr="008D2866">
        <w:rPr>
          <w:rFonts w:eastAsiaTheme="minorHAnsi"/>
          <w:bCs/>
          <w:i/>
          <w:iCs/>
          <w:color w:val="000000"/>
          <w:sz w:val="26"/>
          <w:shd w:val="clear" w:color="auto" w:fill="auto"/>
        </w:rPr>
        <w:t>92. pant</w:t>
      </w:r>
      <w:r w:rsidR="001F32BD">
        <w:rPr>
          <w:rFonts w:eastAsiaTheme="minorHAnsi"/>
          <w:bCs/>
          <w:i/>
          <w:iCs/>
          <w:color w:val="000000"/>
          <w:sz w:val="26"/>
          <w:shd w:val="clear" w:color="auto" w:fill="auto"/>
        </w:rPr>
        <w:t>s</w:t>
      </w:r>
      <w:r w:rsidRPr="008D2866">
        <w:rPr>
          <w:rFonts w:eastAsiaTheme="minorHAnsi"/>
          <w:bCs/>
          <w:i/>
          <w:iCs/>
          <w:color w:val="000000"/>
          <w:sz w:val="26"/>
          <w:shd w:val="clear" w:color="auto" w:fill="auto"/>
        </w:rPr>
        <w:t xml:space="preserve"> Noslodzes datu apstrāde</w:t>
      </w:r>
      <w:bookmarkEnd w:id="5"/>
    </w:p>
    <w:p w:rsidRPr="008D2866" w:rsidR="008D2866" w:rsidP="008D2866" w:rsidRDefault="008D2866" w14:paraId="542D1A58" w14:textId="5700C89C">
      <w:pPr>
        <w:jc w:val="both"/>
        <w:rPr>
          <w:rFonts w:ascii="Times New Roman" w:hAnsi="Times New Roman" w:eastAsiaTheme="minorHAnsi"/>
          <w:i/>
          <w:iCs/>
          <w:color w:val="000000"/>
          <w:sz w:val="26"/>
          <w:szCs w:val="26"/>
        </w:rPr>
      </w:pPr>
      <w:r w:rsidRPr="008D2866">
        <w:rPr>
          <w:rFonts w:ascii="Times New Roman" w:hAnsi="Times New Roman" w:eastAsiaTheme="minorHAnsi"/>
          <w:i/>
          <w:iCs/>
          <w:color w:val="000000"/>
          <w:sz w:val="26"/>
          <w:szCs w:val="26"/>
        </w:rPr>
        <w:t>(3) Ja elektronisko sakaru komersants noslodzes datu apstrādi veic uz leģitīmās intereses pamata elektronisko sakaru komersanta un galalietotāja tiesisko interešu īstenošanai, elektronisko sakaru komersants izvērtē ietekmi uz datu aizsardzību saskaņā ar normatīvajiem aktiem personas datu apstrādes jomā.</w:t>
      </w:r>
    </w:p>
    <w:p w:rsidRPr="008D2866" w:rsidR="008D2866" w:rsidP="00FA49E0" w:rsidRDefault="008D2866" w14:paraId="7A76AF6A" w14:textId="5DB62728">
      <w:pPr>
        <w:pStyle w:val="NormalWeb"/>
        <w:jc w:val="both"/>
        <w:rPr>
          <w:rFonts w:ascii="Times New Roman" w:hAnsi="Times New Roman" w:eastAsia="Times New Roman" w:cs="Times New Roman"/>
          <w:color w:val="000000"/>
          <w:sz w:val="26"/>
          <w:szCs w:val="26"/>
          <w:lang w:eastAsia="en-US"/>
        </w:rPr>
      </w:pPr>
      <w:r w:rsidRPr="008D2866">
        <w:rPr>
          <w:rFonts w:ascii="Times New Roman" w:hAnsi="Times New Roman" w:eastAsia="Times New Roman" w:cs="Times New Roman"/>
          <w:color w:val="000000"/>
          <w:sz w:val="26"/>
          <w:szCs w:val="26"/>
          <w:lang w:eastAsia="en-US"/>
        </w:rPr>
        <w:t>Rekomendējam, ka ne tikai tiek veikts novērtējums par ietekmi uz datu aizsardzību, bet arī tiek veikta iepriekšējā apskriešanās ar uzraudzības iestādi saskaņā ar Vispārīgās datu aizsardzības regulas 36.pantu.</w:t>
      </w:r>
    </w:p>
    <w:p w:rsidRPr="008D2866" w:rsidR="008D2866" w:rsidP="008D2866" w:rsidRDefault="008D2866" w14:paraId="7578C5AB" w14:textId="77777777">
      <w:pPr>
        <w:jc w:val="both"/>
        <w:rPr>
          <w:rFonts w:ascii="Times New Roman" w:hAnsi="Times New Roman" w:eastAsiaTheme="minorHAnsi"/>
          <w:i/>
          <w:iCs/>
          <w:color w:val="000000"/>
          <w:sz w:val="26"/>
          <w:szCs w:val="26"/>
        </w:rPr>
      </w:pPr>
      <w:r w:rsidRPr="008D2866">
        <w:rPr>
          <w:rFonts w:ascii="Times New Roman" w:hAnsi="Times New Roman" w:eastAsiaTheme="minorHAnsi"/>
          <w:i/>
          <w:iCs/>
          <w:color w:val="000000"/>
          <w:sz w:val="26"/>
          <w:szCs w:val="26"/>
        </w:rPr>
        <w:t>(5) Galalietotājam nav tiesību piekļūt noslodzes datiem un izdarīt tajos labojumus.</w:t>
      </w:r>
    </w:p>
    <w:p w:rsidRPr="008D2866" w:rsidR="008D2866" w:rsidP="003A0A5D" w:rsidRDefault="008D2866" w14:paraId="2A170579" w14:textId="58B0F801">
      <w:pPr>
        <w:pStyle w:val="NormalWeb"/>
        <w:jc w:val="both"/>
        <w:rPr>
          <w:rFonts w:ascii="Times New Roman" w:hAnsi="Times New Roman" w:eastAsia="Times New Roman" w:cs="Times New Roman"/>
          <w:color w:val="000000"/>
          <w:sz w:val="26"/>
          <w:szCs w:val="26"/>
          <w:lang w:eastAsia="en-US"/>
        </w:rPr>
      </w:pPr>
      <w:r>
        <w:rPr>
          <w:rFonts w:ascii="Times New Roman" w:hAnsi="Times New Roman" w:eastAsia="Times New Roman" w:cs="Times New Roman"/>
          <w:color w:val="000000"/>
          <w:sz w:val="26"/>
          <w:szCs w:val="26"/>
          <w:lang w:eastAsia="en-US"/>
        </w:rPr>
        <w:t>N</w:t>
      </w:r>
      <w:r w:rsidRPr="008D2866">
        <w:rPr>
          <w:rFonts w:ascii="Times New Roman" w:hAnsi="Times New Roman" w:eastAsia="Times New Roman" w:cs="Times New Roman"/>
          <w:color w:val="000000"/>
          <w:sz w:val="26"/>
          <w:szCs w:val="26"/>
          <w:lang w:eastAsia="en-US"/>
        </w:rPr>
        <w:t>orādām, ka būtu nepieciešams izvērtēt vai informācijas izsniegšanas aizliegums (tiesības piekļūt noslodzes datiem) nav pretrunā ar Vispārīgas datu aizsardzības regulas 15.pantu - Datu subjekta piekļuves tiesības, un attiecīgi papildināt ar skaidrojumu likumprojekta anotācijā, ja šāds aizliegums nav pretrunā ar Vispārīgo datu aizsardzības regulu.</w:t>
      </w:r>
    </w:p>
    <w:p w:rsidRPr="003048EF" w:rsidR="008D2866" w:rsidP="003048EF" w:rsidRDefault="008D2866" w14:paraId="60A9DDA4" w14:textId="499E7C97">
      <w:pPr>
        <w:pStyle w:val="Heading2"/>
        <w:spacing w:before="0" w:line="240" w:lineRule="auto"/>
        <w:rPr>
          <w:rFonts w:eastAsiaTheme="minorHAnsi"/>
          <w:bCs/>
          <w:i/>
          <w:iCs/>
          <w:color w:val="000000"/>
          <w:sz w:val="26"/>
          <w:shd w:val="clear" w:color="auto" w:fill="auto"/>
        </w:rPr>
      </w:pPr>
      <w:bookmarkStart w:name="_Toc34290907" w:id="6"/>
      <w:r w:rsidRPr="008D2866">
        <w:rPr>
          <w:rFonts w:eastAsiaTheme="minorHAnsi"/>
          <w:bCs/>
          <w:i/>
          <w:iCs/>
          <w:color w:val="000000"/>
          <w:sz w:val="26"/>
          <w:shd w:val="clear" w:color="auto" w:fill="auto"/>
        </w:rPr>
        <w:lastRenderedPageBreak/>
        <w:t>93. pants Atrašanās vietas datu apstrāde</w:t>
      </w:r>
      <w:bookmarkEnd w:id="6"/>
    </w:p>
    <w:p w:rsidRPr="008D2866" w:rsidR="008D2866" w:rsidP="008D2866" w:rsidRDefault="008D2866" w14:paraId="14F209CB" w14:textId="77777777">
      <w:pPr>
        <w:jc w:val="both"/>
        <w:rPr>
          <w:rFonts w:ascii="Times New Roman" w:hAnsi="Times New Roman" w:eastAsiaTheme="minorHAnsi"/>
          <w:i/>
          <w:iCs/>
          <w:color w:val="000000"/>
          <w:sz w:val="26"/>
          <w:szCs w:val="26"/>
        </w:rPr>
      </w:pPr>
      <w:r w:rsidRPr="008D2866">
        <w:rPr>
          <w:rFonts w:ascii="Times New Roman" w:hAnsi="Times New Roman" w:eastAsiaTheme="minorHAnsi"/>
          <w:i/>
          <w:iCs/>
          <w:color w:val="000000"/>
          <w:sz w:val="26"/>
          <w:szCs w:val="26"/>
        </w:rPr>
        <w:t xml:space="preserve">(4) Pirms saņemta piekrišana par atrašanās vietas datu apstrādi citam mērķim, elektronisko sakaru komersantam ir pienākums informēt galalietotāju par apstrādājamo datu veidu, apstrādes mērķi un termiņu, kā arī par to, vai atrašanās vietas dati tiks nodoti trešajām personām </w:t>
      </w:r>
      <w:proofErr w:type="spellStart"/>
      <w:r w:rsidRPr="008D2866">
        <w:rPr>
          <w:rFonts w:ascii="Times New Roman" w:hAnsi="Times New Roman" w:eastAsiaTheme="minorHAnsi"/>
          <w:i/>
          <w:iCs/>
          <w:color w:val="000000"/>
          <w:sz w:val="26"/>
          <w:szCs w:val="26"/>
        </w:rPr>
        <w:t>papildvērtības</w:t>
      </w:r>
      <w:proofErr w:type="spellEnd"/>
      <w:r w:rsidRPr="008D2866">
        <w:rPr>
          <w:rFonts w:ascii="Times New Roman" w:hAnsi="Times New Roman" w:eastAsiaTheme="minorHAnsi"/>
          <w:i/>
          <w:iCs/>
          <w:color w:val="000000"/>
          <w:sz w:val="26"/>
          <w:szCs w:val="26"/>
        </w:rPr>
        <w:t xml:space="preserve"> pakalpojumu sniegšanai.</w:t>
      </w:r>
    </w:p>
    <w:p w:rsidRPr="003A0A5D" w:rsidR="008D2866" w:rsidP="003A0A5D" w:rsidRDefault="003A0A5D" w14:paraId="2FF7C7A2" w14:textId="22A25CC6">
      <w:pPr>
        <w:pStyle w:val="NormalWeb"/>
        <w:jc w:val="both"/>
        <w:rPr>
          <w:rFonts w:ascii="Times New Roman" w:hAnsi="Times New Roman" w:eastAsia="Times New Roman" w:cs="Times New Roman"/>
          <w:color w:val="000000"/>
          <w:sz w:val="26"/>
          <w:szCs w:val="26"/>
          <w:lang w:eastAsia="en-US"/>
        </w:rPr>
      </w:pPr>
      <w:r w:rsidRPr="003A0A5D">
        <w:rPr>
          <w:rFonts w:ascii="Times New Roman" w:hAnsi="Times New Roman" w:eastAsia="Times New Roman" w:cs="Times New Roman"/>
          <w:color w:val="000000"/>
          <w:sz w:val="26"/>
          <w:szCs w:val="26"/>
          <w:lang w:eastAsia="en-US"/>
        </w:rPr>
        <w:t>Norādām, ka personas (datu subjekta) piekrišanas saņemšanas gadījumā, piekrišanai ir jāatbilst Vispārīgās datu aizsardzības regulas prasībām.</w:t>
      </w:r>
    </w:p>
    <w:p w:rsidRPr="003048EF" w:rsidR="003A0A5D" w:rsidP="003048EF" w:rsidRDefault="003A0A5D" w14:paraId="19AC26FB" w14:textId="601E7ED3">
      <w:pPr>
        <w:pStyle w:val="Heading2"/>
        <w:spacing w:before="0" w:line="240" w:lineRule="auto"/>
        <w:rPr>
          <w:rFonts w:eastAsiaTheme="minorHAnsi"/>
          <w:bCs/>
          <w:i/>
          <w:iCs/>
          <w:color w:val="000000"/>
          <w:sz w:val="26"/>
          <w:shd w:val="clear" w:color="auto" w:fill="auto"/>
        </w:rPr>
      </w:pPr>
      <w:bookmarkStart w:name="_Toc34290908" w:id="7"/>
      <w:r w:rsidRPr="003A0A5D">
        <w:rPr>
          <w:rFonts w:eastAsiaTheme="minorHAnsi"/>
          <w:bCs/>
          <w:i/>
          <w:iCs/>
          <w:color w:val="000000"/>
          <w:sz w:val="26"/>
          <w:shd w:val="clear" w:color="auto" w:fill="auto"/>
        </w:rPr>
        <w:t>94. pants Saglabājamo datu izmantošana un apstrāde</w:t>
      </w:r>
      <w:bookmarkEnd w:id="7"/>
    </w:p>
    <w:p w:rsidRPr="003A0A5D" w:rsidR="003A0A5D" w:rsidP="003A0A5D" w:rsidRDefault="003A0A5D" w14:paraId="58290CE5" w14:textId="4D4C7E09">
      <w:pPr>
        <w:jc w:val="both"/>
        <w:rPr>
          <w:rFonts w:ascii="Times New Roman" w:hAnsi="Times New Roman" w:eastAsiaTheme="minorHAnsi"/>
          <w:i/>
          <w:iCs/>
          <w:color w:val="000000"/>
          <w:sz w:val="26"/>
          <w:szCs w:val="26"/>
        </w:rPr>
      </w:pPr>
      <w:r w:rsidRPr="003A0A5D">
        <w:rPr>
          <w:rFonts w:ascii="Times New Roman" w:hAnsi="Times New Roman" w:eastAsiaTheme="minorHAnsi"/>
          <w:i/>
          <w:iCs/>
          <w:color w:val="000000"/>
          <w:sz w:val="26"/>
          <w:szCs w:val="26"/>
        </w:rPr>
        <w:t>(4) Elektronisko sakaru komersants nodrošina saglabājamo datu glabāšanu 18 mēnešus, kā arī to  nodošanu šā panta pirmajā daļā minētajām institūcijām pēc to pieprasījuma</w:t>
      </w:r>
    </w:p>
    <w:p w:rsidRPr="00660E57" w:rsidR="003A0A5D" w:rsidP="003A0A5D" w:rsidRDefault="003A0A5D" w14:paraId="0A8BF66A" w14:textId="77777777">
      <w:pPr>
        <w:jc w:val="both"/>
      </w:pPr>
    </w:p>
    <w:p w:rsidR="003A0A5D" w:rsidP="003A0A5D" w:rsidRDefault="003A0A5D" w14:paraId="56A63A12" w14:textId="1ACA5D2F">
      <w:pPr>
        <w:jc w:val="both"/>
        <w:rPr>
          <w:rFonts w:ascii="Times New Roman" w:hAnsi="Times New Roman"/>
          <w:color w:val="000000"/>
          <w:sz w:val="26"/>
          <w:szCs w:val="26"/>
        </w:rPr>
      </w:pPr>
      <w:r w:rsidRPr="003A0A5D">
        <w:rPr>
          <w:rFonts w:ascii="Times New Roman" w:hAnsi="Times New Roman"/>
          <w:color w:val="000000"/>
          <w:sz w:val="26"/>
          <w:szCs w:val="26"/>
        </w:rPr>
        <w:t>Attiecībā uz ceturtajā daļā paredzēto saglabājamo datu glabāšanu 18 mēnešus norādām, ka Vispārīgās datu aizsardzības regulas 35.panta 10.punktu būtu nepieciešams veikt novērtējumu par ietekmi uz datu aizsardzību un veikt iepriekšējo apskriešanos ar Datu valsts inspekciju. Un par šo datu glabāšanas termiņa samērīgumu no personas datu aizsardzības viedokļa sniegt informāciju likumprojekta anotācijā.</w:t>
      </w:r>
    </w:p>
    <w:p w:rsidRPr="003A0A5D" w:rsidR="003048EF" w:rsidP="003A0A5D" w:rsidRDefault="003048EF" w14:paraId="606587EC" w14:textId="77777777">
      <w:pPr>
        <w:jc w:val="both"/>
        <w:rPr>
          <w:rFonts w:ascii="Times New Roman" w:hAnsi="Times New Roman"/>
          <w:color w:val="000000"/>
          <w:sz w:val="26"/>
          <w:szCs w:val="26"/>
        </w:rPr>
      </w:pPr>
    </w:p>
    <w:p w:rsidRPr="0080736D" w:rsidR="0080736D" w:rsidP="003048EF" w:rsidRDefault="0080736D" w14:paraId="467EADB3" w14:textId="096B7510">
      <w:pPr>
        <w:pStyle w:val="NormalWeb"/>
        <w:spacing w:before="0" w:beforeAutospacing="0" w:after="0" w:afterAutospacing="0"/>
        <w:rPr>
          <w:rFonts w:ascii="Times New Roman" w:hAnsi="Times New Roman" w:cs="Times New Roman"/>
          <w:i/>
          <w:iCs/>
          <w:color w:val="000000"/>
          <w:sz w:val="26"/>
          <w:szCs w:val="26"/>
          <w:lang w:eastAsia="en-US"/>
        </w:rPr>
      </w:pPr>
      <w:r w:rsidRPr="0080736D">
        <w:rPr>
          <w:rFonts w:ascii="Times New Roman" w:hAnsi="Times New Roman" w:cs="Times New Roman"/>
          <w:b/>
          <w:bCs/>
          <w:i/>
          <w:iCs/>
          <w:color w:val="000000"/>
          <w:sz w:val="26"/>
          <w:szCs w:val="26"/>
          <w:lang w:eastAsia="en-US"/>
        </w:rPr>
        <w:t>113. pants  Publisko elektronisko sakaru tīklu aizsardzības prasību pārkāpšana</w:t>
      </w:r>
    </w:p>
    <w:p w:rsidR="0080736D" w:rsidP="003048EF" w:rsidRDefault="0080736D" w14:paraId="04DA8319" w14:textId="321C5D40">
      <w:pPr>
        <w:pStyle w:val="NormalWeb"/>
        <w:spacing w:before="0" w:beforeAutospacing="0" w:after="0" w:afterAutospacing="0"/>
        <w:jc w:val="both"/>
        <w:rPr>
          <w:rFonts w:ascii="Times New Roman" w:hAnsi="Times New Roman" w:cs="Times New Roman"/>
          <w:i/>
          <w:iCs/>
          <w:color w:val="000000"/>
          <w:sz w:val="26"/>
          <w:szCs w:val="26"/>
          <w:lang w:eastAsia="en-US"/>
        </w:rPr>
      </w:pPr>
      <w:r w:rsidRPr="0080736D">
        <w:rPr>
          <w:rFonts w:ascii="Times New Roman" w:hAnsi="Times New Roman" w:cs="Times New Roman"/>
          <w:i/>
          <w:iCs/>
          <w:color w:val="000000"/>
          <w:sz w:val="26"/>
          <w:szCs w:val="26"/>
          <w:lang w:eastAsia="en-US"/>
        </w:rPr>
        <w:t>(1) Par publisko elektronisko sakaru tīklu bojāšanu piemēro naudas sodu fiziskajai personai no četrpadsmit līdz simt četrdesmit naudas soda vienībām, bet juridiskajai personai - no divsimt astoņdesmit līdz tūkstoš četrsimt divdesmit naudas soda vienībām.</w:t>
      </w:r>
    </w:p>
    <w:p w:rsidRPr="0080736D" w:rsidR="003048EF" w:rsidP="003048EF" w:rsidRDefault="003048EF" w14:paraId="0532250A" w14:textId="77777777">
      <w:pPr>
        <w:pStyle w:val="NormalWeb"/>
        <w:spacing w:before="0" w:beforeAutospacing="0" w:after="0" w:afterAutospacing="0"/>
        <w:jc w:val="both"/>
        <w:rPr>
          <w:rFonts w:ascii="Times New Roman" w:hAnsi="Times New Roman" w:cs="Times New Roman"/>
          <w:i/>
          <w:iCs/>
          <w:color w:val="000000"/>
          <w:sz w:val="26"/>
          <w:szCs w:val="26"/>
          <w:lang w:eastAsia="en-US"/>
        </w:rPr>
      </w:pPr>
    </w:p>
    <w:p w:rsidRPr="0080736D" w:rsidR="008771CD" w:rsidP="0080736D" w:rsidRDefault="0080736D" w14:paraId="0E4A9373" w14:textId="6967ACBD">
      <w:pPr>
        <w:jc w:val="both"/>
        <w:rPr>
          <w:rFonts w:ascii="Times New Roman" w:hAnsi="Times New Roman"/>
          <w:sz w:val="26"/>
          <w:szCs w:val="26"/>
        </w:rPr>
      </w:pPr>
      <w:r w:rsidRPr="0080736D">
        <w:rPr>
          <w:rFonts w:ascii="Times New Roman" w:hAnsi="Times New Roman"/>
          <w:color w:val="000000"/>
          <w:sz w:val="26"/>
          <w:szCs w:val="26"/>
        </w:rPr>
        <w:t>Vai saucot personu pie administratīvās atbildības pēc "Elektronisko sakaru likuma" 113.p.1.daļas ir domāts par gadījumiem, kad manta tiek bojāta aiz neuzmanības? Ierosinājums - vajadzētu papildināt ar vārdiem "bojāšana aiz neuzmanības", jo par svešas mantas tīšu bojāšanu vai iznīcināšanu noteikta</w:t>
      </w:r>
      <w:r w:rsidR="00C70D50">
        <w:rPr>
          <w:rFonts w:ascii="Times New Roman" w:hAnsi="Times New Roman"/>
          <w:color w:val="000000"/>
          <w:sz w:val="26"/>
          <w:szCs w:val="26"/>
        </w:rPr>
        <w:t>.</w:t>
      </w:r>
    </w:p>
    <w:p w:rsidRPr="0080736D" w:rsidR="008771CD" w:rsidP="00A96D2C" w:rsidRDefault="008771CD" w14:paraId="5864B92A" w14:textId="77777777">
      <w:pPr>
        <w:jc w:val="both"/>
        <w:rPr>
          <w:rFonts w:ascii="Times New Roman" w:hAnsi="Times New Roman"/>
          <w:sz w:val="26"/>
          <w:szCs w:val="26"/>
        </w:rPr>
      </w:pPr>
    </w:p>
    <w:p w:rsidR="00BA1C1C" w:rsidP="00BA1C1C" w:rsidRDefault="00BA1C1C" w14:paraId="2B20536E" w14:textId="5FBE628F">
      <w:pPr>
        <w:jc w:val="both"/>
        <w:rPr>
          <w:rFonts w:ascii="Times New Roman" w:hAnsi="Times New Roman"/>
          <w:sz w:val="26"/>
          <w:szCs w:val="26"/>
        </w:rPr>
      </w:pPr>
    </w:p>
    <w:p w:rsidRPr="0080736D" w:rsidR="00C70D50" w:rsidP="00BA1C1C" w:rsidRDefault="00C70D50" w14:paraId="25D7F892" w14:textId="77777777">
      <w:pPr>
        <w:jc w:val="both"/>
        <w:rPr>
          <w:rFonts w:ascii="Times New Roman" w:hAnsi="Times New Roman"/>
          <w:sz w:val="26"/>
          <w:szCs w:val="26"/>
        </w:rPr>
      </w:pPr>
    </w:p>
    <w:p w:rsidRPr="0080736D" w:rsidR="00A96D2C" w:rsidP="00A96D2C" w:rsidRDefault="00A96D2C" w14:paraId="122D79BB" w14:textId="77777777">
      <w:pPr>
        <w:jc w:val="both"/>
        <w:rPr>
          <w:rFonts w:ascii="Times New Roman" w:hAnsi="Times New Roman"/>
          <w:sz w:val="26"/>
          <w:szCs w:val="26"/>
        </w:rPr>
      </w:pPr>
    </w:p>
    <w:tbl>
      <w:tblPr>
        <w:tblW w:w="9029" w:type="dxa"/>
        <w:tblLook w:val="04A0" w:firstRow="1" w:lastRow="0" w:firstColumn="1" w:lastColumn="0" w:noHBand="0" w:noVBand="1"/>
      </w:tblPr>
      <w:tblGrid>
        <w:gridCol w:w="4157"/>
        <w:gridCol w:w="2648"/>
        <w:gridCol w:w="2224"/>
      </w:tblGrid>
      <w:tr w:rsidRPr="0080736D" w:rsidR="00BD361F" w:rsidTr="00627C1E" w14:paraId="4AAC958F" w14:textId="77777777">
        <w:trPr>
          <w:trHeight w:val="409"/>
        </w:trPr>
        <w:tc>
          <w:tcPr>
            <w:tcW w:w="4157" w:type="dxa"/>
            <w:vAlign w:val="center"/>
          </w:tcPr>
          <w:p w:rsidRPr="0080736D" w:rsidR="00BD361F" w:rsidP="00627C1E" w:rsidRDefault="00BD361F" w14:paraId="488D9CDF" w14:textId="77777777">
            <w:pPr>
              <w:rPr>
                <w:rFonts w:ascii="Times New Roman" w:hAnsi="Times New Roman"/>
                <w:sz w:val="26"/>
                <w:szCs w:val="26"/>
              </w:rPr>
            </w:pPr>
            <w:r w:rsidRPr="0080736D">
              <w:rPr>
                <w:rFonts w:ascii="Times New Roman" w:hAnsi="Times New Roman"/>
                <w:sz w:val="26"/>
                <w:szCs w:val="26"/>
              </w:rPr>
              <w:t>Priekšsēdis</w:t>
            </w:r>
          </w:p>
        </w:tc>
        <w:tc>
          <w:tcPr>
            <w:tcW w:w="2648" w:type="dxa"/>
            <w:vAlign w:val="center"/>
          </w:tcPr>
          <w:p w:rsidRPr="0080736D" w:rsidR="00BD361F" w:rsidP="00627C1E" w:rsidRDefault="00BD361F" w14:paraId="7BC7E90E" w14:textId="77777777">
            <w:pPr>
              <w:tabs>
                <w:tab w:val="left" w:pos="720"/>
                <w:tab w:val="center" w:pos="4320"/>
                <w:tab w:val="right" w:pos="8640"/>
              </w:tabs>
              <w:rPr>
                <w:rFonts w:ascii="Times New Roman" w:hAnsi="Times New Roman"/>
                <w:sz w:val="26"/>
                <w:szCs w:val="26"/>
              </w:rPr>
            </w:pPr>
            <w:r w:rsidRPr="0080736D">
              <w:rPr>
                <w:rFonts w:ascii="Times New Roman" w:hAnsi="Times New Roman"/>
                <w:sz w:val="26"/>
                <w:szCs w:val="26"/>
              </w:rPr>
              <w:t>(paraksts*)</w:t>
            </w:r>
          </w:p>
        </w:tc>
        <w:tc>
          <w:tcPr>
            <w:tcW w:w="2224" w:type="dxa"/>
            <w:vAlign w:val="center"/>
          </w:tcPr>
          <w:p w:rsidRPr="0080736D" w:rsidR="00BD361F" w:rsidP="006A44BD" w:rsidRDefault="00BD361F" w14:paraId="3F44BA51" w14:textId="77777777">
            <w:pPr>
              <w:rPr>
                <w:rFonts w:ascii="Times New Roman" w:hAnsi="Times New Roman"/>
                <w:sz w:val="26"/>
                <w:szCs w:val="26"/>
              </w:rPr>
            </w:pPr>
            <w:r w:rsidRPr="0080736D">
              <w:rPr>
                <w:rFonts w:ascii="Times New Roman" w:hAnsi="Times New Roman"/>
                <w:sz w:val="26"/>
                <w:szCs w:val="26"/>
              </w:rPr>
              <w:t xml:space="preserve">Gints Kaminskis </w:t>
            </w:r>
          </w:p>
        </w:tc>
      </w:tr>
    </w:tbl>
    <w:p w:rsidRPr="0080736D" w:rsidR="00BD361F" w:rsidP="00BD361F" w:rsidRDefault="00BD361F" w14:paraId="59F26A83" w14:textId="77777777">
      <w:pPr>
        <w:jc w:val="both"/>
        <w:rPr>
          <w:rFonts w:ascii="Times New Roman" w:hAnsi="Times New Roman"/>
          <w:sz w:val="26"/>
          <w:szCs w:val="26"/>
        </w:rPr>
      </w:pPr>
    </w:p>
    <w:p w:rsidRPr="0080736D" w:rsidR="00BD361F" w:rsidP="00BD361F" w:rsidRDefault="00BD361F" w14:paraId="1C204C36" w14:textId="77777777">
      <w:pPr>
        <w:rPr>
          <w:rFonts w:ascii="Times New Roman" w:hAnsi="Times New Roman"/>
          <w:sz w:val="26"/>
          <w:szCs w:val="26"/>
        </w:rPr>
      </w:pPr>
    </w:p>
    <w:p w:rsidRPr="0080736D" w:rsidR="009C4C2E" w:rsidP="009C4C2E" w:rsidRDefault="009C4C2E" w14:paraId="611453A0" w14:textId="77777777">
      <w:pPr>
        <w:jc w:val="both"/>
        <w:rPr>
          <w:rFonts w:ascii="Times New Roman" w:hAnsi="Times New Roman"/>
          <w:sz w:val="26"/>
          <w:szCs w:val="26"/>
        </w:rPr>
      </w:pPr>
    </w:p>
    <w:p w:rsidRPr="0080736D" w:rsidR="009C4C2E" w:rsidP="009C4C2E" w:rsidRDefault="009C4C2E" w14:paraId="172EDB40" w14:textId="1B071127">
      <w:pPr>
        <w:jc w:val="both"/>
        <w:rPr>
          <w:rFonts w:ascii="Times New Roman" w:hAnsi="Times New Roman"/>
          <w:color w:val="FF0000"/>
          <w:sz w:val="26"/>
          <w:szCs w:val="26"/>
        </w:rPr>
      </w:pPr>
    </w:p>
    <w:p w:rsidRPr="0080736D" w:rsidR="001443E4" w:rsidP="001443E4" w:rsidRDefault="00BD361F" w14:paraId="02C1344F" w14:textId="77777777">
      <w:pPr>
        <w:rPr>
          <w:rFonts w:ascii="Times New Roman" w:hAnsi="Times New Roman"/>
          <w:sz w:val="26"/>
          <w:szCs w:val="26"/>
          <w:lang w:eastAsia="lv-LV"/>
        </w:rPr>
      </w:pPr>
      <w:r w:rsidRPr="0080736D">
        <w:rPr>
          <w:rFonts w:ascii="Times New Roman" w:hAnsi="Times New Roman"/>
          <w:sz w:val="26"/>
          <w:szCs w:val="26"/>
        </w:rPr>
        <w:t xml:space="preserve">Guntars Krasovskis </w:t>
      </w:r>
      <w:r w:rsidRPr="0080736D" w:rsidR="001443E4">
        <w:rPr>
          <w:rFonts w:ascii="Times New Roman" w:hAnsi="Times New Roman"/>
          <w:sz w:val="26"/>
          <w:szCs w:val="26"/>
        </w:rPr>
        <w:t xml:space="preserve">29104238 </w:t>
      </w:r>
    </w:p>
    <w:p w:rsidRPr="0080736D" w:rsidR="00BD361F" w:rsidP="00BD361F" w:rsidRDefault="00BD361F" w14:paraId="26D04C80" w14:textId="77777777">
      <w:pPr>
        <w:rPr>
          <w:rFonts w:ascii="Times New Roman" w:hAnsi="Times New Roman"/>
          <w:sz w:val="26"/>
          <w:szCs w:val="26"/>
        </w:rPr>
      </w:pPr>
      <w:r w:rsidRPr="0080736D">
        <w:rPr>
          <w:rFonts w:ascii="Times New Roman" w:hAnsi="Times New Roman"/>
          <w:sz w:val="26"/>
          <w:szCs w:val="26"/>
        </w:rPr>
        <w:t>guntars.krasovskis@lps.lv</w:t>
      </w:r>
    </w:p>
    <w:p w:rsidRPr="0080736D" w:rsidR="003C575D" w:rsidRDefault="003C575D" w14:paraId="62E1A82F" w14:textId="77777777">
      <w:pPr>
        <w:rPr>
          <w:rFonts w:ascii="Times New Roman" w:hAnsi="Times New Roman"/>
          <w:sz w:val="26"/>
          <w:szCs w:val="26"/>
        </w:rPr>
      </w:pPr>
    </w:p>
    <w:p w:rsidRPr="0080736D" w:rsidR="00DD6F0D" w:rsidP="00270C8C" w:rsidRDefault="00DD6F0D" w14:paraId="7536CCC9" w14:textId="77777777">
      <w:pPr>
        <w:jc w:val="both"/>
        <w:rPr>
          <w:rFonts w:ascii="Times New Roman" w:hAnsi="Times New Roman"/>
          <w:sz w:val="26"/>
          <w:szCs w:val="26"/>
        </w:rPr>
      </w:pPr>
    </w:p>
    <w:p w:rsidRPr="0080736D" w:rsidR="003C575D" w:rsidP="001F32BD" w:rsidRDefault="00DD6F0D" w14:paraId="0715D907" w14:textId="6E76A6F8">
      <w:pPr>
        <w:jc w:val="both"/>
        <w:rPr>
          <w:rFonts w:ascii="Times New Roman" w:hAnsi="Times New Roman"/>
          <w:sz w:val="26"/>
          <w:szCs w:val="26"/>
        </w:rPr>
      </w:pPr>
      <w:r w:rsidRPr="0080736D">
        <w:rPr>
          <w:rFonts w:ascii="Times New Roman" w:hAnsi="Times New Roman"/>
          <w:sz w:val="26"/>
          <w:szCs w:val="26"/>
        </w:rPr>
        <w:t>*</w:t>
      </w:r>
      <w:r w:rsidRPr="0080736D" w:rsidR="00270C8C">
        <w:rPr>
          <w:rFonts w:ascii="Times New Roman" w:hAnsi="Times New Roman"/>
          <w:sz w:val="26"/>
          <w:szCs w:val="26"/>
        </w:rPr>
        <w:t>Šis dokuments ir parakstīts ar drošu elektronisko parakstu un satur laika zīmogu</w:t>
      </w:r>
    </w:p>
    <w:sectPr w:rsidRPr="0080736D" w:rsidR="003C575D" w:rsidSect="006656C3">
      <w:headerReference w:type="even" r:id="rId8"/>
      <w:headerReference w:type="default"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F1254" w14:textId="77777777" w:rsidR="00F174EF" w:rsidRDefault="00F174EF">
      <w:r>
        <w:separator/>
      </w:r>
    </w:p>
  </w:endnote>
  <w:endnote w:type="continuationSeparator" w:id="0">
    <w:p w14:paraId="60354068" w14:textId="77777777" w:rsidR="00F174EF" w:rsidRDefault="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0A899CF6" w:rsidR="00F73BDE" w:rsidRPr="00983F64" w:rsidRDefault="00F73BDE" w:rsidP="00983F64">
    <w:pPr>
      <w:pStyle w:val="Footer"/>
    </w:pPr>
    <w:bookmarkStart w:id="8" w:name="Subject3"/>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D1701" w14:textId="77777777" w:rsidR="00F174EF" w:rsidRDefault="00F174EF">
      <w:r>
        <w:separator/>
      </w:r>
    </w:p>
  </w:footnote>
  <w:footnote w:type="continuationSeparator" w:id="0">
    <w:p w14:paraId="506E366D" w14:textId="77777777" w:rsidR="00F174EF" w:rsidRDefault="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BDE" w:rsidRDefault="00F73BDE" w14:paraId="6EC4205F"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3BDE" w:rsidRDefault="00F73BDE" w14:paraId="751AC9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BDE" w:rsidRDefault="00F73BDE" w14:paraId="4B2AD1F3"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rsidR="00F73BDE" w:rsidRDefault="00F73BDE" w14:paraId="44C53E87"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4578" w:rsidP="00AF4578" w:rsidRDefault="00AF4578" w14:paraId="5694D22E" w14:textId="77777777">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editId="77FDA535" wp14:anchorId="0D830FB1">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rsidR="00AF4578" w:rsidP="00AF4578" w:rsidRDefault="00AF4578" w14:paraId="265018E3" w14:textId="77777777">
    <w:pPr>
      <w:rPr>
        <w:rFonts w:ascii="Times New Roman" w:hAnsi="Times New Roman"/>
        <w:b/>
        <w:sz w:val="8"/>
      </w:rPr>
    </w:pPr>
    <w:r>
      <w:rPr>
        <w:rFonts w:ascii="Times New Roman" w:hAnsi="Times New Roman"/>
        <w:b/>
        <w:sz w:val="22"/>
      </w:rPr>
      <w:tab/>
    </w:r>
    <w:r>
      <w:rPr>
        <w:rFonts w:ascii="Times New Roman" w:hAnsi="Times New Roman"/>
        <w:b/>
        <w:sz w:val="22"/>
      </w:rPr>
      <w:tab/>
    </w:r>
  </w:p>
  <w:p w:rsidR="00AF4578" w:rsidP="00AF4578" w:rsidRDefault="00AF4578" w14:paraId="69D77EB3" w14:textId="77777777">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rsidR="00AF4578" w:rsidP="00AF4578" w:rsidRDefault="00AF4578" w14:paraId="0B2488C0" w14:textId="77777777">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rsidR="00AF4578" w:rsidP="00AF4578" w:rsidRDefault="00AF4578" w14:paraId="139EDA8F" w14:textId="77777777">
    <w:pPr>
      <w:tabs>
        <w:tab w:val="left" w:pos="1440"/>
      </w:tabs>
      <w:rPr>
        <w:rFonts w:ascii="Times New Roman" w:hAnsi="Times New Roman"/>
        <w:b/>
        <w:sz w:val="18"/>
        <w:szCs w:val="21"/>
      </w:rPr>
    </w:pPr>
    <w:r>
      <w:rPr>
        <w:rFonts w:ascii="Times New Roman" w:hAnsi="Times New Roman"/>
        <w:b/>
        <w:sz w:val="18"/>
        <w:szCs w:val="21"/>
      </w:rPr>
      <w:tab/>
      <w:t xml:space="preserve">e-pasts: </w:t>
    </w:r>
    <w:hyperlink w:history="1" r:id="rId2">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rsidR="00AF4578" w:rsidP="00AF4578" w:rsidRDefault="00AF4578" w14:paraId="50336B40" w14:textId="77777777">
    <w:pPr>
      <w:tabs>
        <w:tab w:val="left" w:pos="1440"/>
      </w:tabs>
      <w:rPr>
        <w:rFonts w:ascii="Times New Roman" w:hAnsi="Times New Roman"/>
        <w:b/>
        <w:sz w:val="22"/>
      </w:rPr>
    </w:pPr>
    <w:r>
      <w:rPr>
        <w:rFonts w:ascii="Times New Roman" w:hAnsi="Times New Roman"/>
        <w:b/>
        <w:sz w:val="18"/>
        <w:szCs w:val="21"/>
      </w:rPr>
      <w:tab/>
    </w:r>
    <w:hyperlink w:history="1" r:id="rId3">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rsidRPr="00AF4578" w:rsidR="00424D06" w:rsidP="00AF4578" w:rsidRDefault="00AF4578" w14:paraId="5B404C75" w14:textId="274CF7E4">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editId="1E41593E" wp14:anchorId="58B7CD07">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from="-13.75pt,6.6pt" to="440.3pt,6.6pt" w14:anchorId="6F13C0A9">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FB35AC"/>
    <w:multiLevelType w:val="hybridMultilevel"/>
    <w:tmpl w:val="1456A870"/>
    <w:lvl w:ilvl="0" w:tplc="979227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0B5459"/>
    <w:rsid w:val="001344E2"/>
    <w:rsid w:val="001348E1"/>
    <w:rsid w:val="00135B9E"/>
    <w:rsid w:val="001443E4"/>
    <w:rsid w:val="00146D76"/>
    <w:rsid w:val="00147FC5"/>
    <w:rsid w:val="00166936"/>
    <w:rsid w:val="00184B5E"/>
    <w:rsid w:val="00185AF7"/>
    <w:rsid w:val="001A3F4B"/>
    <w:rsid w:val="001E5006"/>
    <w:rsid w:val="001F32BD"/>
    <w:rsid w:val="00222314"/>
    <w:rsid w:val="00237D07"/>
    <w:rsid w:val="00256536"/>
    <w:rsid w:val="00265257"/>
    <w:rsid w:val="00270C8C"/>
    <w:rsid w:val="002B1484"/>
    <w:rsid w:val="002C1A17"/>
    <w:rsid w:val="002E009D"/>
    <w:rsid w:val="003048EF"/>
    <w:rsid w:val="0031067D"/>
    <w:rsid w:val="0035581F"/>
    <w:rsid w:val="003600D6"/>
    <w:rsid w:val="00381CE9"/>
    <w:rsid w:val="00382620"/>
    <w:rsid w:val="003A0A5D"/>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B45BF"/>
    <w:rsid w:val="005C0EEF"/>
    <w:rsid w:val="00617FC1"/>
    <w:rsid w:val="00623A9A"/>
    <w:rsid w:val="00627C1E"/>
    <w:rsid w:val="006457A3"/>
    <w:rsid w:val="006472F9"/>
    <w:rsid w:val="006656C3"/>
    <w:rsid w:val="006700FC"/>
    <w:rsid w:val="006E4CA9"/>
    <w:rsid w:val="00727D28"/>
    <w:rsid w:val="007345AA"/>
    <w:rsid w:val="00750DB1"/>
    <w:rsid w:val="007A4B22"/>
    <w:rsid w:val="007B448B"/>
    <w:rsid w:val="007D6ECA"/>
    <w:rsid w:val="007F1C1C"/>
    <w:rsid w:val="0080736D"/>
    <w:rsid w:val="00837F48"/>
    <w:rsid w:val="0087341A"/>
    <w:rsid w:val="008771CD"/>
    <w:rsid w:val="008852BB"/>
    <w:rsid w:val="00887701"/>
    <w:rsid w:val="00893330"/>
    <w:rsid w:val="008D2866"/>
    <w:rsid w:val="00904152"/>
    <w:rsid w:val="009448C3"/>
    <w:rsid w:val="00954488"/>
    <w:rsid w:val="009739A7"/>
    <w:rsid w:val="0097528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B55C0"/>
    <w:rsid w:val="00BD361F"/>
    <w:rsid w:val="00C370F4"/>
    <w:rsid w:val="00C54A96"/>
    <w:rsid w:val="00C70D50"/>
    <w:rsid w:val="00C92001"/>
    <w:rsid w:val="00CB2EF2"/>
    <w:rsid w:val="00CB47E4"/>
    <w:rsid w:val="00CB482D"/>
    <w:rsid w:val="00CC2668"/>
    <w:rsid w:val="00CE7267"/>
    <w:rsid w:val="00CF1655"/>
    <w:rsid w:val="00D0470F"/>
    <w:rsid w:val="00D161DD"/>
    <w:rsid w:val="00DC1E6E"/>
    <w:rsid w:val="00DC2190"/>
    <w:rsid w:val="00DD6F0D"/>
    <w:rsid w:val="00E5257D"/>
    <w:rsid w:val="00E7571D"/>
    <w:rsid w:val="00EA7797"/>
    <w:rsid w:val="00EF0EE8"/>
    <w:rsid w:val="00F029CD"/>
    <w:rsid w:val="00F1119D"/>
    <w:rsid w:val="00F174EF"/>
    <w:rsid w:val="00F20C2B"/>
    <w:rsid w:val="00F23CFF"/>
    <w:rsid w:val="00F37A8D"/>
    <w:rsid w:val="00F71089"/>
    <w:rsid w:val="00F73BDE"/>
    <w:rsid w:val="00F842CF"/>
    <w:rsid w:val="00F91153"/>
    <w:rsid w:val="00FA49E0"/>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paragraph" w:styleId="Heading1">
    <w:name w:val="heading 1"/>
    <w:basedOn w:val="Normal"/>
    <w:next w:val="Normal"/>
    <w:link w:val="Heading1Char"/>
    <w:qFormat/>
    <w:rsid w:val="008073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80736D"/>
    <w:pPr>
      <w:spacing w:before="40" w:line="360" w:lineRule="auto"/>
      <w:outlineLvl w:val="1"/>
    </w:pPr>
    <w:rPr>
      <w:rFonts w:ascii="Times New Roman" w:eastAsia="Times New Roman" w:hAnsi="Times New Roman" w:cs="Times New Roman"/>
      <w:b/>
      <w:color w:val="auto"/>
      <w:sz w:val="24"/>
      <w:szCs w:val="26"/>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character" w:customStyle="1" w:styleId="Heading2Char">
    <w:name w:val="Heading 2 Char"/>
    <w:basedOn w:val="DefaultParagraphFont"/>
    <w:link w:val="Heading2"/>
    <w:uiPriority w:val="9"/>
    <w:rsid w:val="0080736D"/>
    <w:rPr>
      <w:b/>
      <w:sz w:val="24"/>
      <w:szCs w:val="26"/>
      <w:lang w:eastAsia="en-US"/>
    </w:rPr>
  </w:style>
  <w:style w:type="paragraph" w:styleId="NormalWeb">
    <w:name w:val="Normal (Web)"/>
    <w:basedOn w:val="Normal"/>
    <w:uiPriority w:val="99"/>
    <w:unhideWhenUsed/>
    <w:rsid w:val="0080736D"/>
    <w:pPr>
      <w:spacing w:before="100" w:beforeAutospacing="1" w:after="100" w:afterAutospacing="1"/>
    </w:pPr>
    <w:rPr>
      <w:rFonts w:ascii="Calibri" w:eastAsiaTheme="minorHAnsi" w:hAnsi="Calibri" w:cs="Calibri"/>
      <w:sz w:val="22"/>
      <w:szCs w:val="22"/>
      <w:lang w:eastAsia="lv-LV"/>
    </w:rPr>
  </w:style>
  <w:style w:type="character" w:customStyle="1" w:styleId="Heading1Char">
    <w:name w:val="Heading 1 Char"/>
    <w:basedOn w:val="DefaultParagraphFont"/>
    <w:link w:val="Heading1"/>
    <w:rsid w:val="0080736D"/>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 w:id="209651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187927-apgrutinato-teritoriju-informacijas-sistemas-likum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1552</Words>
  <Characters>11290</Characters>
  <Application>Microsoft Office Word</Application>
  <DocSecurity>0</DocSecurity>
  <Lines>94</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12817</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Jana Lūsvere</cp:lastModifiedBy>
  <cp:revision>2</cp:revision>
  <cp:lastPrinted>2020-09-25T05:25:00Z</cp:lastPrinted>
  <dcterms:created xsi:type="dcterms:W3CDTF">2020-09-25T05:31:00Z</dcterms:created>
  <dcterms:modified xsi:type="dcterms:W3CDTF">2020-09-25T05:31:00Z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