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4CE794" w14:textId="77777777" w:rsidR="00293805" w:rsidRPr="00293805" w:rsidRDefault="00293805" w:rsidP="00293805">
      <w:pPr>
        <w:pStyle w:val="xmsonormal"/>
        <w:outlineLvl w:val="0"/>
        <w:rPr>
          <w:rFonts w:ascii="Times New Roman" w:hAnsi="Times New Roman" w:cs="Times New Roman"/>
          <w:sz w:val="24"/>
          <w:szCs w:val="24"/>
        </w:rPr>
      </w:pPr>
      <w:r w:rsidRPr="00293805">
        <w:rPr>
          <w:rFonts w:ascii="Times New Roman" w:hAnsi="Times New Roman" w:cs="Times New Roman"/>
          <w:b/>
          <w:bCs/>
          <w:sz w:val="24"/>
          <w:szCs w:val="24"/>
        </w:rPr>
        <w:t>From:</w:t>
      </w:r>
      <w:r w:rsidRPr="00293805">
        <w:rPr>
          <w:rFonts w:ascii="Times New Roman" w:hAnsi="Times New Roman" w:cs="Times New Roman"/>
          <w:sz w:val="24"/>
          <w:szCs w:val="24"/>
        </w:rPr>
        <w:t xml:space="preserve"> LIKTA </w:t>
      </w:r>
      <w:proofErr w:type="spellStart"/>
      <w:r w:rsidRPr="00293805">
        <w:rPr>
          <w:rFonts w:ascii="Times New Roman" w:hAnsi="Times New Roman" w:cs="Times New Roman"/>
          <w:sz w:val="24"/>
          <w:szCs w:val="24"/>
        </w:rPr>
        <w:t>Direktors</w:t>
      </w:r>
      <w:proofErr w:type="spellEnd"/>
      <w:r w:rsidRPr="00293805">
        <w:rPr>
          <w:rFonts w:ascii="Times New Roman" w:hAnsi="Times New Roman" w:cs="Times New Roman"/>
          <w:sz w:val="24"/>
          <w:szCs w:val="24"/>
        </w:rPr>
        <w:t xml:space="preserve"> &lt;</w:t>
      </w:r>
      <w:hyperlink r:id="rId6" w:history="1">
        <w:r w:rsidRPr="00293805">
          <w:rPr>
            <w:rStyle w:val="Hyperlink"/>
            <w:rFonts w:ascii="Times New Roman" w:hAnsi="Times New Roman" w:cs="Times New Roman"/>
            <w:color w:val="auto"/>
            <w:sz w:val="24"/>
            <w:szCs w:val="24"/>
          </w:rPr>
          <w:t>direktors@likta.lv</w:t>
        </w:r>
      </w:hyperlink>
      <w:r w:rsidRPr="00293805">
        <w:rPr>
          <w:rFonts w:ascii="Times New Roman" w:hAnsi="Times New Roman" w:cs="Times New Roman"/>
          <w:sz w:val="24"/>
          <w:szCs w:val="24"/>
        </w:rPr>
        <w:t xml:space="preserve">&gt; </w:t>
      </w:r>
      <w:r w:rsidRPr="00293805">
        <w:rPr>
          <w:rFonts w:ascii="Times New Roman" w:hAnsi="Times New Roman" w:cs="Times New Roman"/>
          <w:sz w:val="24"/>
          <w:szCs w:val="24"/>
        </w:rPr>
        <w:br/>
      </w:r>
      <w:r w:rsidRPr="00293805">
        <w:rPr>
          <w:rFonts w:ascii="Times New Roman" w:hAnsi="Times New Roman" w:cs="Times New Roman"/>
          <w:b/>
          <w:bCs/>
          <w:sz w:val="24"/>
          <w:szCs w:val="24"/>
        </w:rPr>
        <w:t>Sent:</w:t>
      </w:r>
      <w:r w:rsidRPr="00293805">
        <w:rPr>
          <w:rFonts w:ascii="Times New Roman" w:hAnsi="Times New Roman" w:cs="Times New Roman"/>
          <w:sz w:val="24"/>
          <w:szCs w:val="24"/>
        </w:rPr>
        <w:t xml:space="preserve"> </w:t>
      </w:r>
      <w:proofErr w:type="spellStart"/>
      <w:r w:rsidRPr="00293805">
        <w:rPr>
          <w:rFonts w:ascii="Times New Roman" w:hAnsi="Times New Roman" w:cs="Times New Roman"/>
          <w:sz w:val="24"/>
          <w:szCs w:val="24"/>
        </w:rPr>
        <w:t>trešdiena</w:t>
      </w:r>
      <w:proofErr w:type="spellEnd"/>
      <w:r w:rsidRPr="00293805">
        <w:rPr>
          <w:rFonts w:ascii="Times New Roman" w:hAnsi="Times New Roman" w:cs="Times New Roman"/>
          <w:sz w:val="24"/>
          <w:szCs w:val="24"/>
        </w:rPr>
        <w:t xml:space="preserve">, 2023. gada 11. </w:t>
      </w:r>
      <w:proofErr w:type="spellStart"/>
      <w:r w:rsidRPr="00293805">
        <w:rPr>
          <w:rFonts w:ascii="Times New Roman" w:hAnsi="Times New Roman" w:cs="Times New Roman"/>
          <w:sz w:val="24"/>
          <w:szCs w:val="24"/>
        </w:rPr>
        <w:t>oktobris</w:t>
      </w:r>
      <w:proofErr w:type="spellEnd"/>
      <w:r w:rsidRPr="00293805">
        <w:rPr>
          <w:rFonts w:ascii="Times New Roman" w:hAnsi="Times New Roman" w:cs="Times New Roman"/>
          <w:sz w:val="24"/>
          <w:szCs w:val="24"/>
        </w:rPr>
        <w:t xml:space="preserve"> 17:18</w:t>
      </w:r>
      <w:r w:rsidRPr="00293805">
        <w:rPr>
          <w:rFonts w:ascii="Times New Roman" w:hAnsi="Times New Roman" w:cs="Times New Roman"/>
          <w:sz w:val="24"/>
          <w:szCs w:val="24"/>
        </w:rPr>
        <w:br/>
      </w:r>
      <w:r w:rsidRPr="00293805">
        <w:rPr>
          <w:rFonts w:ascii="Times New Roman" w:hAnsi="Times New Roman" w:cs="Times New Roman"/>
          <w:b/>
          <w:bCs/>
          <w:sz w:val="24"/>
          <w:szCs w:val="24"/>
        </w:rPr>
        <w:t>To:</w:t>
      </w:r>
      <w:r w:rsidRPr="00293805">
        <w:rPr>
          <w:rFonts w:ascii="Times New Roman" w:hAnsi="Times New Roman" w:cs="Times New Roman"/>
          <w:sz w:val="24"/>
          <w:szCs w:val="24"/>
        </w:rPr>
        <w:t xml:space="preserve"> Satiksmes ministrija &lt;</w:t>
      </w:r>
      <w:hyperlink r:id="rId7" w:history="1">
        <w:r w:rsidRPr="00293805">
          <w:rPr>
            <w:rStyle w:val="Hyperlink"/>
            <w:rFonts w:ascii="Times New Roman" w:hAnsi="Times New Roman" w:cs="Times New Roman"/>
            <w:color w:val="auto"/>
            <w:sz w:val="24"/>
            <w:szCs w:val="24"/>
          </w:rPr>
          <w:t>satiksmes.ministrija@sam.gov.lv</w:t>
        </w:r>
      </w:hyperlink>
      <w:r w:rsidRPr="00293805">
        <w:rPr>
          <w:rFonts w:ascii="Times New Roman" w:hAnsi="Times New Roman" w:cs="Times New Roman"/>
          <w:sz w:val="24"/>
          <w:szCs w:val="24"/>
        </w:rPr>
        <w:t>&gt;</w:t>
      </w:r>
      <w:r w:rsidRPr="00293805">
        <w:rPr>
          <w:rFonts w:ascii="Times New Roman" w:hAnsi="Times New Roman" w:cs="Times New Roman"/>
          <w:sz w:val="24"/>
          <w:szCs w:val="24"/>
        </w:rPr>
        <w:br/>
      </w:r>
      <w:r w:rsidRPr="00293805">
        <w:rPr>
          <w:rFonts w:ascii="Times New Roman" w:hAnsi="Times New Roman" w:cs="Times New Roman"/>
          <w:b/>
          <w:bCs/>
          <w:sz w:val="24"/>
          <w:szCs w:val="24"/>
        </w:rPr>
        <w:t>Cc:</w:t>
      </w:r>
      <w:r w:rsidRPr="00293805">
        <w:rPr>
          <w:rFonts w:ascii="Times New Roman" w:hAnsi="Times New Roman" w:cs="Times New Roman"/>
          <w:sz w:val="24"/>
          <w:szCs w:val="24"/>
        </w:rPr>
        <w:t xml:space="preserve"> Sakaru departaments &lt;</w:t>
      </w:r>
      <w:hyperlink r:id="rId8" w:history="1">
        <w:r w:rsidRPr="00293805">
          <w:rPr>
            <w:rStyle w:val="Hyperlink"/>
            <w:rFonts w:ascii="Times New Roman" w:hAnsi="Times New Roman" w:cs="Times New Roman"/>
            <w:color w:val="auto"/>
            <w:sz w:val="24"/>
            <w:szCs w:val="24"/>
          </w:rPr>
          <w:t>Sakari@sam.gov.lv</w:t>
        </w:r>
      </w:hyperlink>
      <w:r w:rsidRPr="00293805">
        <w:rPr>
          <w:rFonts w:ascii="Times New Roman" w:hAnsi="Times New Roman" w:cs="Times New Roman"/>
          <w:sz w:val="24"/>
          <w:szCs w:val="24"/>
        </w:rPr>
        <w:t xml:space="preserve">&gt;; Maija Paula </w:t>
      </w:r>
      <w:proofErr w:type="spellStart"/>
      <w:r w:rsidRPr="00293805">
        <w:rPr>
          <w:rFonts w:ascii="Times New Roman" w:hAnsi="Times New Roman" w:cs="Times New Roman"/>
          <w:sz w:val="24"/>
          <w:szCs w:val="24"/>
        </w:rPr>
        <w:t>Ģīle</w:t>
      </w:r>
      <w:proofErr w:type="spellEnd"/>
      <w:r w:rsidRPr="00293805">
        <w:rPr>
          <w:rFonts w:ascii="Times New Roman" w:hAnsi="Times New Roman" w:cs="Times New Roman"/>
          <w:sz w:val="24"/>
          <w:szCs w:val="24"/>
        </w:rPr>
        <w:t xml:space="preserve"> &lt;</w:t>
      </w:r>
      <w:hyperlink r:id="rId9" w:history="1">
        <w:r w:rsidRPr="00293805">
          <w:rPr>
            <w:rStyle w:val="Hyperlink"/>
            <w:rFonts w:ascii="Times New Roman" w:hAnsi="Times New Roman" w:cs="Times New Roman"/>
            <w:color w:val="auto"/>
            <w:sz w:val="24"/>
            <w:szCs w:val="24"/>
          </w:rPr>
          <w:t>MaijaPaula.Gile@tet.lv</w:t>
        </w:r>
      </w:hyperlink>
      <w:r w:rsidRPr="00293805">
        <w:rPr>
          <w:rFonts w:ascii="Times New Roman" w:hAnsi="Times New Roman" w:cs="Times New Roman"/>
          <w:sz w:val="24"/>
          <w:szCs w:val="24"/>
        </w:rPr>
        <w:t xml:space="preserve">&gt;; LIKTA </w:t>
      </w:r>
      <w:proofErr w:type="spellStart"/>
      <w:r w:rsidRPr="00293805">
        <w:rPr>
          <w:rFonts w:ascii="Times New Roman" w:hAnsi="Times New Roman" w:cs="Times New Roman"/>
          <w:sz w:val="24"/>
          <w:szCs w:val="24"/>
        </w:rPr>
        <w:t>Direktors</w:t>
      </w:r>
      <w:proofErr w:type="spellEnd"/>
      <w:r w:rsidRPr="00293805">
        <w:rPr>
          <w:rFonts w:ascii="Times New Roman" w:hAnsi="Times New Roman" w:cs="Times New Roman"/>
          <w:sz w:val="24"/>
          <w:szCs w:val="24"/>
        </w:rPr>
        <w:t xml:space="preserve"> &lt;</w:t>
      </w:r>
      <w:hyperlink r:id="rId10" w:history="1">
        <w:r w:rsidRPr="00293805">
          <w:rPr>
            <w:rStyle w:val="Hyperlink"/>
            <w:rFonts w:ascii="Times New Roman" w:hAnsi="Times New Roman" w:cs="Times New Roman"/>
            <w:color w:val="auto"/>
            <w:sz w:val="24"/>
            <w:szCs w:val="24"/>
          </w:rPr>
          <w:t>direktors@likta.lv</w:t>
        </w:r>
      </w:hyperlink>
      <w:r w:rsidRPr="00293805">
        <w:rPr>
          <w:rFonts w:ascii="Times New Roman" w:hAnsi="Times New Roman" w:cs="Times New Roman"/>
          <w:sz w:val="24"/>
          <w:szCs w:val="24"/>
        </w:rPr>
        <w:t>&gt;</w:t>
      </w:r>
      <w:r w:rsidRPr="00293805">
        <w:rPr>
          <w:rFonts w:ascii="Times New Roman" w:hAnsi="Times New Roman" w:cs="Times New Roman"/>
          <w:sz w:val="24"/>
          <w:szCs w:val="24"/>
        </w:rPr>
        <w:br/>
      </w:r>
      <w:r w:rsidRPr="00293805">
        <w:rPr>
          <w:rFonts w:ascii="Times New Roman" w:hAnsi="Times New Roman" w:cs="Times New Roman"/>
          <w:b/>
          <w:bCs/>
          <w:sz w:val="24"/>
          <w:szCs w:val="24"/>
        </w:rPr>
        <w:t>Subject:</w:t>
      </w:r>
      <w:r w:rsidRPr="00293805">
        <w:rPr>
          <w:rFonts w:ascii="Times New Roman" w:hAnsi="Times New Roman" w:cs="Times New Roman"/>
          <w:sz w:val="24"/>
          <w:szCs w:val="24"/>
        </w:rPr>
        <w:t xml:space="preserve"> "</w:t>
      </w:r>
      <w:proofErr w:type="spellStart"/>
      <w:r w:rsidRPr="00293805">
        <w:rPr>
          <w:rFonts w:ascii="Times New Roman" w:hAnsi="Times New Roman" w:cs="Times New Roman"/>
          <w:sz w:val="24"/>
          <w:szCs w:val="24"/>
        </w:rPr>
        <w:t>Kārtība</w:t>
      </w:r>
      <w:proofErr w:type="spellEnd"/>
      <w:r w:rsidRPr="00293805">
        <w:rPr>
          <w:rFonts w:ascii="Times New Roman" w:hAnsi="Times New Roman" w:cs="Times New Roman"/>
          <w:sz w:val="24"/>
          <w:szCs w:val="24"/>
        </w:rPr>
        <w:t xml:space="preserve">, </w:t>
      </w:r>
      <w:proofErr w:type="spellStart"/>
      <w:r w:rsidRPr="00293805">
        <w:rPr>
          <w:rFonts w:ascii="Times New Roman" w:hAnsi="Times New Roman" w:cs="Times New Roman"/>
          <w:sz w:val="24"/>
          <w:szCs w:val="24"/>
        </w:rPr>
        <w:t>kādā</w:t>
      </w:r>
      <w:proofErr w:type="spellEnd"/>
      <w:r w:rsidRPr="00293805">
        <w:rPr>
          <w:rFonts w:ascii="Times New Roman" w:hAnsi="Times New Roman" w:cs="Times New Roman"/>
          <w:sz w:val="24"/>
          <w:szCs w:val="24"/>
        </w:rPr>
        <w:t xml:space="preserve"> </w:t>
      </w:r>
      <w:proofErr w:type="spellStart"/>
      <w:r w:rsidRPr="00293805">
        <w:rPr>
          <w:rFonts w:ascii="Times New Roman" w:hAnsi="Times New Roman" w:cs="Times New Roman"/>
          <w:sz w:val="24"/>
          <w:szCs w:val="24"/>
        </w:rPr>
        <w:t>nodod</w:t>
      </w:r>
      <w:proofErr w:type="spellEnd"/>
      <w:r w:rsidRPr="00293805">
        <w:rPr>
          <w:rFonts w:ascii="Times New Roman" w:hAnsi="Times New Roman" w:cs="Times New Roman"/>
          <w:sz w:val="24"/>
          <w:szCs w:val="24"/>
        </w:rPr>
        <w:t xml:space="preserve"> </w:t>
      </w:r>
      <w:proofErr w:type="spellStart"/>
      <w:r w:rsidRPr="00293805">
        <w:rPr>
          <w:rFonts w:ascii="Times New Roman" w:hAnsi="Times New Roman" w:cs="Times New Roman"/>
          <w:sz w:val="24"/>
          <w:szCs w:val="24"/>
        </w:rPr>
        <w:t>lietošanā</w:t>
      </w:r>
      <w:proofErr w:type="spellEnd"/>
      <w:r w:rsidRPr="00293805">
        <w:rPr>
          <w:rFonts w:ascii="Times New Roman" w:hAnsi="Times New Roman" w:cs="Times New Roman"/>
          <w:sz w:val="24"/>
          <w:szCs w:val="24"/>
        </w:rPr>
        <w:t xml:space="preserve"> </w:t>
      </w:r>
      <w:proofErr w:type="spellStart"/>
      <w:r w:rsidRPr="00293805">
        <w:rPr>
          <w:rFonts w:ascii="Times New Roman" w:hAnsi="Times New Roman" w:cs="Times New Roman"/>
          <w:sz w:val="24"/>
          <w:szCs w:val="24"/>
        </w:rPr>
        <w:t>vai</w:t>
      </w:r>
      <w:proofErr w:type="spellEnd"/>
      <w:r w:rsidRPr="00293805">
        <w:rPr>
          <w:rFonts w:ascii="Times New Roman" w:hAnsi="Times New Roman" w:cs="Times New Roman"/>
          <w:sz w:val="24"/>
          <w:szCs w:val="24"/>
        </w:rPr>
        <w:t xml:space="preserve"> </w:t>
      </w:r>
      <w:proofErr w:type="spellStart"/>
      <w:r w:rsidRPr="00293805">
        <w:rPr>
          <w:rFonts w:ascii="Times New Roman" w:hAnsi="Times New Roman" w:cs="Times New Roman"/>
          <w:sz w:val="24"/>
          <w:szCs w:val="24"/>
        </w:rPr>
        <w:t>apgrūtina</w:t>
      </w:r>
      <w:proofErr w:type="spellEnd"/>
      <w:r w:rsidRPr="00293805">
        <w:rPr>
          <w:rFonts w:ascii="Times New Roman" w:hAnsi="Times New Roman" w:cs="Times New Roman"/>
          <w:sz w:val="24"/>
          <w:szCs w:val="24"/>
        </w:rPr>
        <w:t xml:space="preserve"> </w:t>
      </w:r>
      <w:proofErr w:type="spellStart"/>
      <w:r w:rsidRPr="00293805">
        <w:rPr>
          <w:rFonts w:ascii="Times New Roman" w:hAnsi="Times New Roman" w:cs="Times New Roman"/>
          <w:sz w:val="24"/>
          <w:szCs w:val="24"/>
        </w:rPr>
        <w:t>valstij</w:t>
      </w:r>
      <w:proofErr w:type="spellEnd"/>
      <w:r w:rsidRPr="00293805">
        <w:rPr>
          <w:rFonts w:ascii="Times New Roman" w:hAnsi="Times New Roman" w:cs="Times New Roman"/>
          <w:sz w:val="24"/>
          <w:szCs w:val="24"/>
        </w:rPr>
        <w:t xml:space="preserve"> </w:t>
      </w:r>
      <w:proofErr w:type="spellStart"/>
      <w:r w:rsidRPr="00293805">
        <w:rPr>
          <w:rFonts w:ascii="Times New Roman" w:hAnsi="Times New Roman" w:cs="Times New Roman"/>
          <w:sz w:val="24"/>
          <w:szCs w:val="24"/>
        </w:rPr>
        <w:t>piederošo</w:t>
      </w:r>
      <w:proofErr w:type="spellEnd"/>
      <w:r w:rsidRPr="00293805">
        <w:rPr>
          <w:rFonts w:ascii="Times New Roman" w:hAnsi="Times New Roman" w:cs="Times New Roman"/>
          <w:sz w:val="24"/>
          <w:szCs w:val="24"/>
        </w:rPr>
        <w:t xml:space="preserve"> </w:t>
      </w:r>
      <w:proofErr w:type="spellStart"/>
      <w:r w:rsidRPr="00293805">
        <w:rPr>
          <w:rFonts w:ascii="Times New Roman" w:hAnsi="Times New Roman" w:cs="Times New Roman"/>
          <w:sz w:val="24"/>
          <w:szCs w:val="24"/>
        </w:rPr>
        <w:t>vai</w:t>
      </w:r>
      <w:proofErr w:type="spellEnd"/>
      <w:r w:rsidRPr="00293805">
        <w:rPr>
          <w:rFonts w:ascii="Times New Roman" w:hAnsi="Times New Roman" w:cs="Times New Roman"/>
          <w:sz w:val="24"/>
          <w:szCs w:val="24"/>
        </w:rPr>
        <w:t xml:space="preserve"> </w:t>
      </w:r>
      <w:proofErr w:type="spellStart"/>
      <w:r w:rsidRPr="00293805">
        <w:rPr>
          <w:rFonts w:ascii="Times New Roman" w:hAnsi="Times New Roman" w:cs="Times New Roman"/>
          <w:sz w:val="24"/>
          <w:szCs w:val="24"/>
        </w:rPr>
        <w:t>piekrītošo</w:t>
      </w:r>
      <w:proofErr w:type="spellEnd"/>
      <w:r w:rsidRPr="00293805">
        <w:rPr>
          <w:rFonts w:ascii="Times New Roman" w:hAnsi="Times New Roman" w:cs="Times New Roman"/>
          <w:sz w:val="24"/>
          <w:szCs w:val="24"/>
        </w:rPr>
        <w:t xml:space="preserve"> zemi </w:t>
      </w:r>
      <w:proofErr w:type="spellStart"/>
      <w:r w:rsidRPr="00293805">
        <w:rPr>
          <w:rFonts w:ascii="Times New Roman" w:hAnsi="Times New Roman" w:cs="Times New Roman"/>
          <w:sz w:val="24"/>
          <w:szCs w:val="24"/>
        </w:rPr>
        <w:t>publiskās</w:t>
      </w:r>
      <w:proofErr w:type="spellEnd"/>
      <w:r w:rsidRPr="00293805">
        <w:rPr>
          <w:rFonts w:ascii="Times New Roman" w:hAnsi="Times New Roman" w:cs="Times New Roman"/>
          <w:sz w:val="24"/>
          <w:szCs w:val="24"/>
        </w:rPr>
        <w:t xml:space="preserve"> </w:t>
      </w:r>
      <w:proofErr w:type="spellStart"/>
      <w:r w:rsidRPr="00293805">
        <w:rPr>
          <w:rFonts w:ascii="Times New Roman" w:hAnsi="Times New Roman" w:cs="Times New Roman"/>
          <w:sz w:val="24"/>
          <w:szCs w:val="24"/>
        </w:rPr>
        <w:t>lietošanas</w:t>
      </w:r>
      <w:proofErr w:type="spellEnd"/>
      <w:r w:rsidRPr="00293805">
        <w:rPr>
          <w:rFonts w:ascii="Times New Roman" w:hAnsi="Times New Roman" w:cs="Times New Roman"/>
          <w:sz w:val="24"/>
          <w:szCs w:val="24"/>
        </w:rPr>
        <w:t xml:space="preserve"> </w:t>
      </w:r>
      <w:proofErr w:type="spellStart"/>
      <w:r w:rsidRPr="00293805">
        <w:rPr>
          <w:rFonts w:ascii="Times New Roman" w:hAnsi="Times New Roman" w:cs="Times New Roman"/>
          <w:sz w:val="24"/>
          <w:szCs w:val="24"/>
        </w:rPr>
        <w:t>dzelzceļa</w:t>
      </w:r>
      <w:proofErr w:type="spellEnd"/>
      <w:r w:rsidRPr="00293805">
        <w:rPr>
          <w:rFonts w:ascii="Times New Roman" w:hAnsi="Times New Roman" w:cs="Times New Roman"/>
          <w:sz w:val="24"/>
          <w:szCs w:val="24"/>
        </w:rPr>
        <w:t xml:space="preserve"> </w:t>
      </w:r>
      <w:proofErr w:type="spellStart"/>
      <w:r w:rsidRPr="00293805">
        <w:rPr>
          <w:rFonts w:ascii="Times New Roman" w:hAnsi="Times New Roman" w:cs="Times New Roman"/>
          <w:sz w:val="24"/>
          <w:szCs w:val="24"/>
        </w:rPr>
        <w:t>infrastruktūras</w:t>
      </w:r>
      <w:proofErr w:type="spellEnd"/>
      <w:r w:rsidRPr="00293805">
        <w:rPr>
          <w:rFonts w:ascii="Times New Roman" w:hAnsi="Times New Roman" w:cs="Times New Roman"/>
          <w:sz w:val="24"/>
          <w:szCs w:val="24"/>
        </w:rPr>
        <w:t xml:space="preserve"> </w:t>
      </w:r>
      <w:proofErr w:type="spellStart"/>
      <w:r w:rsidRPr="00293805">
        <w:rPr>
          <w:rFonts w:ascii="Times New Roman" w:hAnsi="Times New Roman" w:cs="Times New Roman"/>
          <w:sz w:val="24"/>
          <w:szCs w:val="24"/>
        </w:rPr>
        <w:t>zemes</w:t>
      </w:r>
      <w:proofErr w:type="spellEnd"/>
      <w:r w:rsidRPr="00293805">
        <w:rPr>
          <w:rFonts w:ascii="Times New Roman" w:hAnsi="Times New Roman" w:cs="Times New Roman"/>
          <w:sz w:val="24"/>
          <w:szCs w:val="24"/>
        </w:rPr>
        <w:t xml:space="preserve"> </w:t>
      </w:r>
      <w:proofErr w:type="spellStart"/>
      <w:r w:rsidRPr="00293805">
        <w:rPr>
          <w:rFonts w:ascii="Times New Roman" w:hAnsi="Times New Roman" w:cs="Times New Roman"/>
          <w:sz w:val="24"/>
          <w:szCs w:val="24"/>
        </w:rPr>
        <w:t>nodalījuma</w:t>
      </w:r>
      <w:proofErr w:type="spellEnd"/>
      <w:r w:rsidRPr="00293805">
        <w:rPr>
          <w:rFonts w:ascii="Times New Roman" w:hAnsi="Times New Roman" w:cs="Times New Roman"/>
          <w:sz w:val="24"/>
          <w:szCs w:val="24"/>
        </w:rPr>
        <w:t xml:space="preserve"> </w:t>
      </w:r>
      <w:proofErr w:type="spellStart"/>
      <w:r w:rsidRPr="00293805">
        <w:rPr>
          <w:rFonts w:ascii="Times New Roman" w:hAnsi="Times New Roman" w:cs="Times New Roman"/>
          <w:sz w:val="24"/>
          <w:szCs w:val="24"/>
        </w:rPr>
        <w:t>joslā</w:t>
      </w:r>
      <w:proofErr w:type="spellEnd"/>
      <w:r w:rsidRPr="00293805">
        <w:rPr>
          <w:rFonts w:ascii="Times New Roman" w:hAnsi="Times New Roman" w:cs="Times New Roman"/>
          <w:sz w:val="24"/>
          <w:szCs w:val="24"/>
        </w:rPr>
        <w:t>”</w:t>
      </w:r>
    </w:p>
    <w:p w14:paraId="7D5CD5E7" w14:textId="2CDEDEA5" w:rsidR="00293805" w:rsidRPr="00293805" w:rsidRDefault="00293805" w:rsidP="00293805">
      <w:pPr>
        <w:pStyle w:val="xmsonormal"/>
        <w:rPr>
          <w:rFonts w:ascii="Times New Roman" w:hAnsi="Times New Roman" w:cs="Times New Roman"/>
          <w:sz w:val="24"/>
          <w:szCs w:val="24"/>
        </w:rPr>
      </w:pPr>
    </w:p>
    <w:p w14:paraId="6D870783" w14:textId="77777777" w:rsidR="00293805" w:rsidRPr="00293805" w:rsidRDefault="00293805" w:rsidP="00293805">
      <w:pPr>
        <w:pStyle w:val="xmsonormal"/>
        <w:jc w:val="both"/>
        <w:rPr>
          <w:rFonts w:ascii="Times New Roman" w:hAnsi="Times New Roman" w:cs="Times New Roman"/>
          <w:sz w:val="24"/>
          <w:szCs w:val="24"/>
        </w:rPr>
      </w:pPr>
      <w:r w:rsidRPr="00293805">
        <w:rPr>
          <w:rFonts w:ascii="Times New Roman" w:hAnsi="Times New Roman" w:cs="Times New Roman"/>
          <w:sz w:val="24"/>
          <w:szCs w:val="24"/>
          <w:lang w:val="lv-LV"/>
        </w:rPr>
        <w:t>Labdien,</w:t>
      </w:r>
    </w:p>
    <w:p w14:paraId="70380B85" w14:textId="77777777" w:rsidR="00293805" w:rsidRPr="00293805" w:rsidRDefault="00293805" w:rsidP="00293805">
      <w:pPr>
        <w:pStyle w:val="xmsonormal"/>
        <w:jc w:val="both"/>
        <w:rPr>
          <w:rFonts w:ascii="Times New Roman" w:hAnsi="Times New Roman" w:cs="Times New Roman"/>
          <w:sz w:val="24"/>
          <w:szCs w:val="24"/>
        </w:rPr>
      </w:pPr>
      <w:r w:rsidRPr="00293805">
        <w:rPr>
          <w:rFonts w:ascii="Times New Roman" w:hAnsi="Times New Roman" w:cs="Times New Roman"/>
          <w:sz w:val="24"/>
          <w:szCs w:val="24"/>
          <w:lang w:val="lv-LV"/>
        </w:rPr>
        <w:t> </w:t>
      </w:r>
    </w:p>
    <w:p w14:paraId="311EF2EA" w14:textId="77777777" w:rsidR="00293805" w:rsidRPr="00293805" w:rsidRDefault="00293805" w:rsidP="00293805">
      <w:pPr>
        <w:pStyle w:val="xmsonormal"/>
        <w:jc w:val="both"/>
        <w:rPr>
          <w:rFonts w:ascii="Times New Roman" w:hAnsi="Times New Roman" w:cs="Times New Roman"/>
          <w:sz w:val="24"/>
          <w:szCs w:val="24"/>
        </w:rPr>
      </w:pPr>
      <w:r w:rsidRPr="00293805">
        <w:rPr>
          <w:rFonts w:ascii="Times New Roman" w:hAnsi="Times New Roman" w:cs="Times New Roman"/>
          <w:sz w:val="24"/>
          <w:szCs w:val="24"/>
          <w:lang w:val="lv-LV"/>
        </w:rPr>
        <w:t xml:space="preserve">Latvijas Informācijas un komunikācijas tehnoloģijas asociācija (LIKTA) ievērojot  to, ka saskaņošanā nodoti precizētie MK noteikumi "Kārtība, kādā nodod lietošanā vai apgrūtina valstij piederošo vai piekrītošo zemi publiskās lietošanas dzelzceļa infrastruktūras zemes nodalījuma joslā” (TAP ID: 22-TA-3386) zemāk nosūtam LIKTA </w:t>
      </w:r>
      <w:proofErr w:type="spellStart"/>
      <w:r w:rsidRPr="00293805">
        <w:rPr>
          <w:rFonts w:ascii="Times New Roman" w:hAnsi="Times New Roman" w:cs="Times New Roman"/>
          <w:sz w:val="24"/>
          <w:szCs w:val="24"/>
          <w:lang w:val="lv-LV"/>
        </w:rPr>
        <w:t>biedrorganizācijas</w:t>
      </w:r>
      <w:proofErr w:type="spellEnd"/>
      <w:r w:rsidRPr="00293805">
        <w:rPr>
          <w:rFonts w:ascii="Times New Roman" w:hAnsi="Times New Roman" w:cs="Times New Roman"/>
          <w:sz w:val="24"/>
          <w:szCs w:val="24"/>
          <w:lang w:val="lv-LV"/>
        </w:rPr>
        <w:t xml:space="preserve"> </w:t>
      </w:r>
      <w:r w:rsidRPr="00293805">
        <w:rPr>
          <w:rFonts w:ascii="Times New Roman" w:hAnsi="Times New Roman" w:cs="Times New Roman"/>
          <w:b/>
          <w:bCs/>
          <w:sz w:val="24"/>
          <w:szCs w:val="24"/>
          <w:lang w:val="lv-LV"/>
        </w:rPr>
        <w:t>SIA “</w:t>
      </w:r>
      <w:proofErr w:type="spellStart"/>
      <w:r w:rsidRPr="00293805">
        <w:rPr>
          <w:rFonts w:ascii="Times New Roman" w:hAnsi="Times New Roman" w:cs="Times New Roman"/>
          <w:b/>
          <w:bCs/>
          <w:sz w:val="24"/>
          <w:szCs w:val="24"/>
          <w:lang w:val="lv-LV"/>
        </w:rPr>
        <w:t>Tet</w:t>
      </w:r>
      <w:proofErr w:type="spellEnd"/>
      <w:r w:rsidRPr="00293805">
        <w:rPr>
          <w:rFonts w:ascii="Times New Roman" w:hAnsi="Times New Roman" w:cs="Times New Roman"/>
          <w:b/>
          <w:bCs/>
          <w:sz w:val="24"/>
          <w:szCs w:val="24"/>
          <w:lang w:val="lv-LV"/>
        </w:rPr>
        <w:t>”</w:t>
      </w:r>
      <w:r w:rsidRPr="00293805">
        <w:rPr>
          <w:rFonts w:ascii="Times New Roman" w:hAnsi="Times New Roman" w:cs="Times New Roman"/>
          <w:sz w:val="24"/>
          <w:szCs w:val="24"/>
          <w:lang w:val="lv-LV"/>
        </w:rPr>
        <w:t xml:space="preserve"> komentārus.</w:t>
      </w:r>
    </w:p>
    <w:p w14:paraId="0B59CFC1" w14:textId="77777777" w:rsidR="00293805" w:rsidRPr="00293805" w:rsidRDefault="00293805" w:rsidP="00293805">
      <w:pPr>
        <w:pStyle w:val="xmsonormal"/>
        <w:jc w:val="both"/>
        <w:rPr>
          <w:rFonts w:ascii="Times New Roman" w:hAnsi="Times New Roman" w:cs="Times New Roman"/>
          <w:sz w:val="24"/>
          <w:szCs w:val="24"/>
        </w:rPr>
      </w:pPr>
      <w:r w:rsidRPr="00293805">
        <w:rPr>
          <w:rFonts w:ascii="Times New Roman" w:hAnsi="Times New Roman" w:cs="Times New Roman"/>
          <w:sz w:val="24"/>
          <w:szCs w:val="24"/>
          <w:lang w:val="lv-LV"/>
        </w:rPr>
        <w:t> </w:t>
      </w:r>
    </w:p>
    <w:p w14:paraId="0F83E34D" w14:textId="77777777" w:rsidR="00293805" w:rsidRPr="00293805" w:rsidRDefault="00293805" w:rsidP="00293805">
      <w:pPr>
        <w:pStyle w:val="xmsonormal"/>
        <w:jc w:val="both"/>
        <w:rPr>
          <w:rFonts w:ascii="Times New Roman" w:hAnsi="Times New Roman" w:cs="Times New Roman"/>
          <w:sz w:val="24"/>
          <w:szCs w:val="24"/>
        </w:rPr>
      </w:pPr>
      <w:r w:rsidRPr="00293805">
        <w:rPr>
          <w:rFonts w:ascii="Times New Roman" w:hAnsi="Times New Roman" w:cs="Times New Roman"/>
          <w:b/>
          <w:bCs/>
          <w:sz w:val="24"/>
          <w:szCs w:val="24"/>
          <w:lang w:val="lv-LV"/>
        </w:rPr>
        <w:t>SIA “</w:t>
      </w:r>
      <w:proofErr w:type="spellStart"/>
      <w:r w:rsidRPr="00293805">
        <w:rPr>
          <w:rFonts w:ascii="Times New Roman" w:hAnsi="Times New Roman" w:cs="Times New Roman"/>
          <w:b/>
          <w:bCs/>
          <w:sz w:val="24"/>
          <w:szCs w:val="24"/>
          <w:lang w:val="lv-LV"/>
        </w:rPr>
        <w:t>Tet</w:t>
      </w:r>
      <w:proofErr w:type="spellEnd"/>
      <w:r w:rsidRPr="00293805">
        <w:rPr>
          <w:rFonts w:ascii="Times New Roman" w:hAnsi="Times New Roman" w:cs="Times New Roman"/>
          <w:b/>
          <w:bCs/>
          <w:sz w:val="24"/>
          <w:szCs w:val="24"/>
          <w:lang w:val="lv-LV"/>
        </w:rPr>
        <w:t>” komentāri:</w:t>
      </w:r>
    </w:p>
    <w:p w14:paraId="51B3BFB0" w14:textId="77777777" w:rsidR="00293805" w:rsidRPr="00293805" w:rsidRDefault="00293805" w:rsidP="00293805">
      <w:pPr>
        <w:pStyle w:val="xmsonormal"/>
        <w:jc w:val="both"/>
        <w:rPr>
          <w:rFonts w:ascii="Times New Roman" w:hAnsi="Times New Roman" w:cs="Times New Roman"/>
          <w:sz w:val="24"/>
          <w:szCs w:val="24"/>
        </w:rPr>
      </w:pPr>
      <w:r w:rsidRPr="00293805">
        <w:rPr>
          <w:rFonts w:ascii="Times New Roman" w:hAnsi="Times New Roman" w:cs="Times New Roman"/>
          <w:sz w:val="24"/>
          <w:szCs w:val="24"/>
          <w:lang w:val="lv-LV"/>
        </w:rPr>
        <w:t>SIA “</w:t>
      </w:r>
      <w:proofErr w:type="spellStart"/>
      <w:r w:rsidRPr="00293805">
        <w:rPr>
          <w:rFonts w:ascii="Times New Roman" w:hAnsi="Times New Roman" w:cs="Times New Roman"/>
          <w:sz w:val="24"/>
          <w:szCs w:val="24"/>
          <w:lang w:val="lv-LV"/>
        </w:rPr>
        <w:t>Tet</w:t>
      </w:r>
      <w:proofErr w:type="spellEnd"/>
      <w:r w:rsidRPr="00293805">
        <w:rPr>
          <w:rFonts w:ascii="Times New Roman" w:hAnsi="Times New Roman" w:cs="Times New Roman"/>
          <w:sz w:val="24"/>
          <w:szCs w:val="24"/>
          <w:lang w:val="lv-LV"/>
        </w:rPr>
        <w:t>” izsaka priekšlikumu precizēt noteikumu projekta 12.punktu, kura esošā redakcija ir neskaidra un, mūsuprāt, praksē radīs pārpratumus.</w:t>
      </w:r>
    </w:p>
    <w:p w14:paraId="77CD9E0C" w14:textId="77777777" w:rsidR="00293805" w:rsidRPr="00293805" w:rsidRDefault="00293805" w:rsidP="00293805">
      <w:pPr>
        <w:pStyle w:val="xmsonormal"/>
        <w:jc w:val="both"/>
        <w:rPr>
          <w:rFonts w:ascii="Times New Roman" w:hAnsi="Times New Roman" w:cs="Times New Roman"/>
          <w:sz w:val="24"/>
          <w:szCs w:val="24"/>
        </w:rPr>
      </w:pPr>
      <w:r w:rsidRPr="00293805">
        <w:rPr>
          <w:rFonts w:ascii="Times New Roman" w:hAnsi="Times New Roman" w:cs="Times New Roman"/>
          <w:sz w:val="24"/>
          <w:szCs w:val="24"/>
          <w:lang w:val="lv-LV"/>
        </w:rPr>
        <w:t> </w:t>
      </w:r>
    </w:p>
    <w:p w14:paraId="26352DC5" w14:textId="77777777" w:rsidR="00293805" w:rsidRPr="00293805" w:rsidRDefault="00293805" w:rsidP="00293805">
      <w:pPr>
        <w:pStyle w:val="xmsonormal"/>
        <w:jc w:val="both"/>
        <w:rPr>
          <w:rFonts w:ascii="Times New Roman" w:hAnsi="Times New Roman" w:cs="Times New Roman"/>
          <w:sz w:val="24"/>
          <w:szCs w:val="24"/>
        </w:rPr>
      </w:pPr>
      <w:r w:rsidRPr="00293805">
        <w:rPr>
          <w:rFonts w:ascii="Times New Roman" w:hAnsi="Times New Roman" w:cs="Times New Roman"/>
          <w:sz w:val="24"/>
          <w:szCs w:val="24"/>
          <w:lang w:val="lv-LV"/>
        </w:rPr>
        <w:t>Proti, šobrīd noteikumu projekta 12.punkts ir sekojošā redakcijā, “</w:t>
      </w:r>
      <w:r w:rsidRPr="00293805">
        <w:rPr>
          <w:rFonts w:ascii="Times New Roman" w:hAnsi="Times New Roman" w:cs="Times New Roman"/>
          <w:i/>
          <w:iCs/>
          <w:sz w:val="24"/>
          <w:szCs w:val="24"/>
          <w:lang w:val="lv-LV"/>
        </w:rPr>
        <w:t>Ja zeme nepieciešama dzelzceļa infrastruktūras attīstībai, pārvaldītāja darbības nodrošināšanai vai normatīvajos aktos noteikto publisko funkciju veikšanai, šo noteikumu </w:t>
      </w:r>
      <w:hyperlink r:id="rId11" w:tgtFrame="_blank" w:history="1">
        <w:r w:rsidRPr="00293805">
          <w:rPr>
            <w:rStyle w:val="Hyperlink"/>
            <w:rFonts w:ascii="Times New Roman" w:hAnsi="Times New Roman" w:cs="Times New Roman"/>
            <w:i/>
            <w:iCs/>
            <w:color w:val="auto"/>
            <w:sz w:val="24"/>
            <w:szCs w:val="24"/>
            <w:shd w:val="clear" w:color="auto" w:fill="E0FFFF"/>
            <w:lang w:val="lv-LV"/>
          </w:rPr>
          <w:t>9. punktu</w:t>
        </w:r>
      </w:hyperlink>
      <w:r w:rsidRPr="00293805">
        <w:rPr>
          <w:rFonts w:ascii="Times New Roman" w:hAnsi="Times New Roman" w:cs="Times New Roman"/>
          <w:i/>
          <w:iCs/>
          <w:sz w:val="24"/>
          <w:szCs w:val="24"/>
          <w:lang w:val="lv-LV"/>
        </w:rPr>
        <w:t xml:space="preserve">  minēto inženierbūvi pārvieto atbilstoši normatīvajos aktos noteiktajam, </w:t>
      </w:r>
      <w:r w:rsidRPr="00293805">
        <w:rPr>
          <w:rFonts w:ascii="Times New Roman" w:hAnsi="Times New Roman" w:cs="Times New Roman"/>
          <w:i/>
          <w:iCs/>
          <w:sz w:val="24"/>
          <w:szCs w:val="24"/>
          <w:u w:val="single"/>
          <w:lang w:val="lv-LV"/>
        </w:rPr>
        <w:t>ja puses līgumā nevienojas citādi</w:t>
      </w:r>
      <w:r w:rsidRPr="00293805">
        <w:rPr>
          <w:rFonts w:ascii="Times New Roman" w:hAnsi="Times New Roman" w:cs="Times New Roman"/>
          <w:i/>
          <w:iCs/>
          <w:sz w:val="24"/>
          <w:szCs w:val="24"/>
          <w:lang w:val="lv-LV"/>
        </w:rPr>
        <w:t>.</w:t>
      </w:r>
      <w:r w:rsidRPr="00293805">
        <w:rPr>
          <w:rFonts w:ascii="Times New Roman" w:hAnsi="Times New Roman" w:cs="Times New Roman"/>
          <w:sz w:val="24"/>
          <w:szCs w:val="24"/>
          <w:lang w:val="lv-LV"/>
        </w:rPr>
        <w:t>”</w:t>
      </w:r>
    </w:p>
    <w:p w14:paraId="61299856" w14:textId="77777777" w:rsidR="00293805" w:rsidRPr="00293805" w:rsidRDefault="00293805" w:rsidP="00293805">
      <w:pPr>
        <w:pStyle w:val="xmsonormal"/>
        <w:jc w:val="both"/>
        <w:rPr>
          <w:rFonts w:ascii="Times New Roman" w:hAnsi="Times New Roman" w:cs="Times New Roman"/>
          <w:sz w:val="24"/>
          <w:szCs w:val="24"/>
        </w:rPr>
      </w:pPr>
      <w:r w:rsidRPr="00293805">
        <w:rPr>
          <w:rFonts w:ascii="Times New Roman" w:hAnsi="Times New Roman" w:cs="Times New Roman"/>
          <w:sz w:val="24"/>
          <w:szCs w:val="24"/>
          <w:lang w:val="lv-LV"/>
        </w:rPr>
        <w:t> </w:t>
      </w:r>
    </w:p>
    <w:p w14:paraId="13C5F6CF" w14:textId="77777777" w:rsidR="00293805" w:rsidRPr="00293805" w:rsidRDefault="00293805" w:rsidP="00293805">
      <w:pPr>
        <w:pStyle w:val="xmsonormal"/>
        <w:jc w:val="both"/>
        <w:rPr>
          <w:rFonts w:ascii="Times New Roman" w:hAnsi="Times New Roman" w:cs="Times New Roman"/>
          <w:sz w:val="24"/>
          <w:szCs w:val="24"/>
        </w:rPr>
      </w:pPr>
      <w:r w:rsidRPr="00293805">
        <w:rPr>
          <w:rFonts w:ascii="Times New Roman" w:hAnsi="Times New Roman" w:cs="Times New Roman"/>
          <w:sz w:val="24"/>
          <w:szCs w:val="24"/>
          <w:lang w:val="lv-LV"/>
        </w:rPr>
        <w:t xml:space="preserve">Saistībā ar ko lūdzam anotācijā vai noteikumu tekstā skaidrot, par kuras personas finanšu līdzekļiem šo noteikumu projekta 9.punktā minēta inženierbūve tiks pārvietota, gadījumā ja puses nevienojas par citu tehnisku risinājumu, gadījumos, kad tas nepieciešams. </w:t>
      </w:r>
      <w:r w:rsidRPr="00293805">
        <w:rPr>
          <w:rFonts w:ascii="Times New Roman" w:hAnsi="Times New Roman" w:cs="Times New Roman"/>
          <w:sz w:val="24"/>
          <w:szCs w:val="24"/>
          <w:u w:val="single"/>
          <w:lang w:val="lv-LV"/>
        </w:rPr>
        <w:t>Lūdzam papildināt tiesību aktu, paredzot, ka izdevumus sedz tā puse, kura ierosinājusi inženierbūves pārelšanu vai kuras interesēs tiek veiktas izmaiņas citas personas īpašumā vai kādā tā daļā</w:t>
      </w:r>
      <w:r w:rsidRPr="00293805">
        <w:rPr>
          <w:rFonts w:ascii="Times New Roman" w:hAnsi="Times New Roman" w:cs="Times New Roman"/>
          <w:sz w:val="24"/>
          <w:szCs w:val="24"/>
          <w:lang w:val="lv-LV"/>
        </w:rPr>
        <w:t xml:space="preserve">.  Inženierbūves pārvietošanas izmaksas tiek segtas </w:t>
      </w:r>
      <w:hyperlink r:id="rId12" w:tgtFrame="_blank" w:history="1">
        <w:r w:rsidRPr="00293805">
          <w:rPr>
            <w:rStyle w:val="Hyperlink"/>
            <w:rFonts w:ascii="Times New Roman" w:hAnsi="Times New Roman" w:cs="Times New Roman"/>
            <w:color w:val="auto"/>
            <w:sz w:val="24"/>
            <w:szCs w:val="24"/>
            <w:lang w:val="lv-LV"/>
          </w:rPr>
          <w:t>Enerģētikas likumā</w:t>
        </w:r>
      </w:hyperlink>
      <w:r w:rsidRPr="00293805">
        <w:rPr>
          <w:rFonts w:ascii="Times New Roman" w:hAnsi="Times New Roman" w:cs="Times New Roman"/>
          <w:sz w:val="24"/>
          <w:szCs w:val="24"/>
          <w:lang w:val="lv-LV"/>
        </w:rPr>
        <w:t>, </w:t>
      </w:r>
      <w:hyperlink r:id="rId13" w:tgtFrame="_blank" w:history="1">
        <w:r w:rsidRPr="00293805">
          <w:rPr>
            <w:rStyle w:val="Hyperlink"/>
            <w:rFonts w:ascii="Times New Roman" w:hAnsi="Times New Roman" w:cs="Times New Roman"/>
            <w:color w:val="auto"/>
            <w:sz w:val="24"/>
            <w:szCs w:val="24"/>
            <w:lang w:val="lv-LV"/>
          </w:rPr>
          <w:t>Elektronisko sakaru likumā</w:t>
        </w:r>
      </w:hyperlink>
      <w:r w:rsidRPr="00293805">
        <w:rPr>
          <w:rFonts w:ascii="Times New Roman" w:hAnsi="Times New Roman" w:cs="Times New Roman"/>
          <w:sz w:val="24"/>
          <w:szCs w:val="24"/>
          <w:lang w:val="lv-LV"/>
        </w:rPr>
        <w:t> vai </w:t>
      </w:r>
      <w:hyperlink r:id="rId14" w:tgtFrame="_blank" w:history="1">
        <w:r w:rsidRPr="00293805">
          <w:rPr>
            <w:rStyle w:val="Hyperlink"/>
            <w:rFonts w:ascii="Times New Roman" w:hAnsi="Times New Roman" w:cs="Times New Roman"/>
            <w:color w:val="auto"/>
            <w:sz w:val="24"/>
            <w:szCs w:val="24"/>
            <w:lang w:val="lv-LV"/>
          </w:rPr>
          <w:t>Ūdenssaimniecības pakalpojumu likumā</w:t>
        </w:r>
      </w:hyperlink>
      <w:r w:rsidRPr="00293805">
        <w:rPr>
          <w:rFonts w:ascii="Times New Roman" w:hAnsi="Times New Roman" w:cs="Times New Roman"/>
          <w:sz w:val="24"/>
          <w:szCs w:val="24"/>
          <w:lang w:val="lv-LV"/>
        </w:rPr>
        <w:t xml:space="preserve"> noteiktā kārtībā.  </w:t>
      </w:r>
    </w:p>
    <w:p w14:paraId="2C9A1554" w14:textId="77777777" w:rsidR="00293805" w:rsidRPr="00293805" w:rsidRDefault="00293805" w:rsidP="00293805">
      <w:pPr>
        <w:pStyle w:val="xmsonormal"/>
        <w:jc w:val="both"/>
        <w:rPr>
          <w:rFonts w:ascii="Times New Roman" w:hAnsi="Times New Roman" w:cs="Times New Roman"/>
          <w:sz w:val="24"/>
          <w:szCs w:val="24"/>
        </w:rPr>
      </w:pPr>
      <w:r w:rsidRPr="00293805">
        <w:rPr>
          <w:rFonts w:ascii="Times New Roman" w:hAnsi="Times New Roman" w:cs="Times New Roman"/>
          <w:sz w:val="24"/>
          <w:szCs w:val="24"/>
          <w:lang w:val="lv-LV"/>
        </w:rPr>
        <w:t> </w:t>
      </w:r>
    </w:p>
    <w:p w14:paraId="2E30FED9" w14:textId="77777777" w:rsidR="00293805" w:rsidRPr="00293805" w:rsidRDefault="00293805" w:rsidP="00293805">
      <w:pPr>
        <w:pStyle w:val="xmsonormal"/>
        <w:jc w:val="both"/>
        <w:rPr>
          <w:rFonts w:ascii="Times New Roman" w:hAnsi="Times New Roman" w:cs="Times New Roman"/>
          <w:sz w:val="24"/>
          <w:szCs w:val="24"/>
        </w:rPr>
      </w:pPr>
      <w:r w:rsidRPr="00293805">
        <w:rPr>
          <w:rFonts w:ascii="Times New Roman" w:hAnsi="Times New Roman" w:cs="Times New Roman"/>
          <w:sz w:val="24"/>
          <w:szCs w:val="24"/>
          <w:lang w:val="lv-LV"/>
        </w:rPr>
        <w:t>Aicinām noteikumu projektā novērst potenciāli pārprotamo tiesību normas tekstu, to skaidrojot un precizējot, tā novēršot jebkādas šaubas par tiesību normas piemērošanas kārtību praksē.</w:t>
      </w:r>
    </w:p>
    <w:p w14:paraId="28ADA1AD" w14:textId="77777777" w:rsidR="00293805" w:rsidRPr="00293805" w:rsidRDefault="00293805" w:rsidP="00293805">
      <w:pPr>
        <w:pStyle w:val="xmsonormal"/>
        <w:jc w:val="both"/>
        <w:rPr>
          <w:rFonts w:ascii="Times New Roman" w:hAnsi="Times New Roman" w:cs="Times New Roman"/>
          <w:sz w:val="24"/>
          <w:szCs w:val="24"/>
        </w:rPr>
      </w:pPr>
      <w:r w:rsidRPr="00293805">
        <w:rPr>
          <w:rFonts w:ascii="Times New Roman" w:hAnsi="Times New Roman" w:cs="Times New Roman"/>
          <w:sz w:val="24"/>
          <w:szCs w:val="24"/>
          <w:lang w:val="lv-LV"/>
        </w:rPr>
        <w:t> </w:t>
      </w:r>
    </w:p>
    <w:p w14:paraId="28203155" w14:textId="77777777" w:rsidR="00293805" w:rsidRPr="00293805" w:rsidRDefault="00293805" w:rsidP="00293805">
      <w:pPr>
        <w:pStyle w:val="xmsonormal"/>
        <w:jc w:val="both"/>
        <w:rPr>
          <w:rFonts w:ascii="Times New Roman" w:hAnsi="Times New Roman" w:cs="Times New Roman"/>
          <w:sz w:val="24"/>
          <w:szCs w:val="24"/>
        </w:rPr>
      </w:pPr>
      <w:r w:rsidRPr="00293805">
        <w:rPr>
          <w:rFonts w:ascii="Times New Roman" w:hAnsi="Times New Roman" w:cs="Times New Roman"/>
          <w:i/>
          <w:iCs/>
          <w:sz w:val="24"/>
          <w:szCs w:val="24"/>
          <w:lang w:val="lv-LV"/>
        </w:rPr>
        <w:t>Ar cieņu,</w:t>
      </w:r>
    </w:p>
    <w:p w14:paraId="7611484B" w14:textId="77777777" w:rsidR="00293805" w:rsidRPr="00293805" w:rsidRDefault="00293805" w:rsidP="00293805">
      <w:pPr>
        <w:pStyle w:val="xmsonormal"/>
        <w:jc w:val="both"/>
        <w:rPr>
          <w:rFonts w:ascii="Times New Roman" w:hAnsi="Times New Roman" w:cs="Times New Roman"/>
          <w:sz w:val="24"/>
          <w:szCs w:val="24"/>
        </w:rPr>
      </w:pPr>
      <w:r w:rsidRPr="00293805">
        <w:rPr>
          <w:rFonts w:ascii="Times New Roman" w:hAnsi="Times New Roman" w:cs="Times New Roman"/>
          <w:i/>
          <w:iCs/>
          <w:sz w:val="24"/>
          <w:szCs w:val="24"/>
          <w:lang w:val="lv-LV"/>
        </w:rPr>
        <w:t xml:space="preserve">SIA </w:t>
      </w:r>
      <w:proofErr w:type="spellStart"/>
      <w:r w:rsidRPr="00293805">
        <w:rPr>
          <w:rFonts w:ascii="Times New Roman" w:hAnsi="Times New Roman" w:cs="Times New Roman"/>
          <w:i/>
          <w:iCs/>
          <w:sz w:val="24"/>
          <w:szCs w:val="24"/>
          <w:lang w:val="lv-LV"/>
        </w:rPr>
        <w:t>Tet</w:t>
      </w:r>
      <w:proofErr w:type="spellEnd"/>
    </w:p>
    <w:p w14:paraId="100F4ADA" w14:textId="77777777" w:rsidR="00293805" w:rsidRPr="00293805" w:rsidRDefault="00293805" w:rsidP="00293805">
      <w:pPr>
        <w:pStyle w:val="xmsonormal"/>
        <w:jc w:val="both"/>
        <w:rPr>
          <w:rFonts w:ascii="Times New Roman" w:hAnsi="Times New Roman" w:cs="Times New Roman"/>
          <w:sz w:val="24"/>
          <w:szCs w:val="24"/>
        </w:rPr>
      </w:pPr>
      <w:r w:rsidRPr="00293805">
        <w:rPr>
          <w:rFonts w:ascii="Times New Roman" w:hAnsi="Times New Roman" w:cs="Times New Roman"/>
          <w:sz w:val="24"/>
          <w:szCs w:val="24"/>
          <w:lang w:val="lv-LV"/>
        </w:rPr>
        <w:t>----</w:t>
      </w:r>
    </w:p>
    <w:p w14:paraId="35B74C5C" w14:textId="77777777" w:rsidR="00293805" w:rsidRDefault="00293805" w:rsidP="00293805">
      <w:pPr>
        <w:pStyle w:val="xmsonormal"/>
        <w:jc w:val="both"/>
      </w:pPr>
      <w:r>
        <w:rPr>
          <w:color w:val="2F5496"/>
          <w:lang w:val="lv-LV"/>
        </w:rPr>
        <w:t> </w:t>
      </w:r>
    </w:p>
    <w:p w14:paraId="53F943FB" w14:textId="77777777" w:rsidR="00293805" w:rsidRDefault="00293805" w:rsidP="00293805">
      <w:pPr>
        <w:pStyle w:val="xmsonormal"/>
        <w:jc w:val="both"/>
      </w:pPr>
      <w:r>
        <w:rPr>
          <w:color w:val="2F5496"/>
          <w:lang w:val="lv-LV"/>
        </w:rPr>
        <w:t>Ar cieņu,</w:t>
      </w:r>
    </w:p>
    <w:p w14:paraId="1CB1D6DE" w14:textId="77777777" w:rsidR="00293805" w:rsidRDefault="00293805" w:rsidP="00293805">
      <w:pPr>
        <w:pStyle w:val="xmsonormal"/>
        <w:jc w:val="both"/>
      </w:pPr>
      <w:r>
        <w:rPr>
          <w:color w:val="2F5496"/>
          <w:lang w:val="lv-LV"/>
        </w:rPr>
        <w:t> </w:t>
      </w:r>
    </w:p>
    <w:p w14:paraId="6D8CBE97" w14:textId="77777777" w:rsidR="00293805" w:rsidRDefault="00293805" w:rsidP="00293805">
      <w:pPr>
        <w:pStyle w:val="xmsonormal"/>
        <w:spacing w:before="200"/>
      </w:pPr>
      <w:r>
        <w:rPr>
          <w:rFonts w:ascii="Tahoma" w:hAnsi="Tahoma" w:cs="Tahoma"/>
          <w:b/>
          <w:bCs/>
          <w:color w:val="000000"/>
          <w:spacing w:val="15"/>
          <w:sz w:val="24"/>
          <w:szCs w:val="24"/>
          <w:lang w:val="lv-LV"/>
        </w:rPr>
        <w:t>INESE KRILOVA</w:t>
      </w:r>
      <w:r>
        <w:rPr>
          <w:color w:val="242424"/>
          <w:lang w:val="lv-LV"/>
        </w:rPr>
        <w:br/>
      </w:r>
      <w:r>
        <w:rPr>
          <w:rFonts w:ascii="Tahoma" w:hAnsi="Tahoma" w:cs="Tahoma"/>
          <w:b/>
          <w:bCs/>
          <w:color w:val="2C62E0"/>
          <w:spacing w:val="15"/>
          <w:sz w:val="23"/>
          <w:szCs w:val="23"/>
          <w:lang w:val="lv-LV"/>
        </w:rPr>
        <w:t>Ģenerāldirektora vietniece</w:t>
      </w:r>
    </w:p>
    <w:p w14:paraId="4B788CAF" w14:textId="77777777" w:rsidR="00293805" w:rsidRDefault="00293805" w:rsidP="00293805">
      <w:pPr>
        <w:pStyle w:val="xmsonormal"/>
        <w:spacing w:before="200"/>
      </w:pPr>
      <w:r>
        <w:rPr>
          <w:rFonts w:ascii="Tahoma" w:hAnsi="Tahoma" w:cs="Tahoma"/>
          <w:color w:val="000000"/>
          <w:sz w:val="20"/>
          <w:szCs w:val="20"/>
          <w:lang w:val="lv-LV"/>
        </w:rPr>
        <w:t>+371 67311821</w:t>
      </w:r>
      <w:r>
        <w:rPr>
          <w:rFonts w:ascii="Tahoma" w:hAnsi="Tahoma" w:cs="Tahoma"/>
          <w:color w:val="000000"/>
          <w:lang w:val="lv-LV"/>
        </w:rPr>
        <w:t>| </w:t>
      </w:r>
      <w:hyperlink r:id="rId15" w:history="1">
        <w:r>
          <w:rPr>
            <w:rStyle w:val="Hyperlink"/>
            <w:rFonts w:ascii="Tahoma" w:hAnsi="Tahoma" w:cs="Tahoma"/>
            <w:lang w:val="lv-LV"/>
          </w:rPr>
          <w:t>direktors@likta.lv</w:t>
        </w:r>
      </w:hyperlink>
      <w:r>
        <w:rPr>
          <w:color w:val="2F5496"/>
          <w:lang w:val="lv-LV"/>
        </w:rPr>
        <w:br/>
      </w:r>
      <w:r>
        <w:rPr>
          <w:color w:val="242424"/>
          <w:lang w:val="lv-LV"/>
        </w:rPr>
        <w:br/>
      </w:r>
      <w:r>
        <w:rPr>
          <w:rFonts w:ascii="Tahoma" w:hAnsi="Tahoma" w:cs="Tahoma"/>
          <w:color w:val="000000"/>
          <w:sz w:val="20"/>
          <w:szCs w:val="20"/>
          <w:lang w:val="lv-LV"/>
        </w:rPr>
        <w:t>Dzirnavu iela 91 - 3, Rīga, LV-1011</w:t>
      </w:r>
      <w:r>
        <w:rPr>
          <w:color w:val="242424"/>
          <w:sz w:val="20"/>
          <w:szCs w:val="20"/>
          <w:lang w:val="lv-LV"/>
        </w:rPr>
        <w:br/>
      </w:r>
      <w:hyperlink r:id="rId16" w:tgtFrame="_blank" w:tooltip="http://www.likta.lv/" w:history="1">
        <w:r>
          <w:rPr>
            <w:rStyle w:val="Hyperlink"/>
            <w:rFonts w:ascii="Tahoma" w:hAnsi="Tahoma" w:cs="Tahoma"/>
            <w:color w:val="0078D7"/>
            <w:sz w:val="20"/>
            <w:szCs w:val="20"/>
            <w:lang w:val="lv-LV"/>
          </w:rPr>
          <w:t>www.likta.lv</w:t>
        </w:r>
      </w:hyperlink>
      <w:r>
        <w:rPr>
          <w:rFonts w:ascii="Tahoma" w:hAnsi="Tahoma" w:cs="Tahoma"/>
          <w:color w:val="000000"/>
          <w:sz w:val="20"/>
          <w:szCs w:val="20"/>
          <w:lang w:val="lv-LV"/>
        </w:rPr>
        <w:t> | </w:t>
      </w:r>
      <w:proofErr w:type="spellStart"/>
      <w:r>
        <w:rPr>
          <w:color w:val="2F5496"/>
          <w:lang w:val="lv-LV"/>
        </w:rPr>
        <w:fldChar w:fldCharType="begin"/>
      </w:r>
      <w:r>
        <w:rPr>
          <w:color w:val="2F5496"/>
          <w:lang w:val="lv-LV"/>
        </w:rPr>
        <w:instrText>HYPERLINK "https://www.facebook.com/LIKTA.LV/" \o "https://www.facebook.com/LIKTA.LV/" \t "_blank"</w:instrText>
      </w:r>
      <w:r>
        <w:rPr>
          <w:color w:val="2F5496"/>
          <w:lang w:val="lv-LV"/>
        </w:rPr>
      </w:r>
      <w:r>
        <w:rPr>
          <w:color w:val="2F5496"/>
          <w:lang w:val="lv-LV"/>
        </w:rPr>
        <w:fldChar w:fldCharType="separate"/>
      </w:r>
      <w:r>
        <w:rPr>
          <w:rStyle w:val="Hyperlink"/>
          <w:rFonts w:ascii="Tahoma" w:hAnsi="Tahoma" w:cs="Tahoma"/>
          <w:color w:val="0078D7"/>
          <w:sz w:val="20"/>
          <w:szCs w:val="20"/>
          <w:lang w:val="lv-LV"/>
        </w:rPr>
        <w:t>Facebook</w:t>
      </w:r>
      <w:proofErr w:type="spellEnd"/>
      <w:r>
        <w:rPr>
          <w:color w:val="2F5496"/>
          <w:lang w:val="lv-LV"/>
        </w:rPr>
        <w:fldChar w:fldCharType="end"/>
      </w:r>
      <w:r>
        <w:rPr>
          <w:rFonts w:ascii="Tahoma" w:hAnsi="Tahoma" w:cs="Tahoma"/>
          <w:color w:val="000000"/>
          <w:sz w:val="20"/>
          <w:szCs w:val="20"/>
          <w:lang w:val="lv-LV"/>
        </w:rPr>
        <w:t> | </w:t>
      </w:r>
      <w:hyperlink r:id="rId17" w:tgtFrame="_blank" w:tooltip="https://twitter.com/LIKTA_LV" w:history="1">
        <w:proofErr w:type="spellStart"/>
        <w:r>
          <w:rPr>
            <w:rStyle w:val="Hyperlink"/>
            <w:rFonts w:ascii="Tahoma" w:hAnsi="Tahoma" w:cs="Tahoma"/>
            <w:color w:val="0078D7"/>
            <w:sz w:val="20"/>
            <w:szCs w:val="20"/>
            <w:lang w:val="lv-LV"/>
          </w:rPr>
          <w:t>Twitter</w:t>
        </w:r>
        <w:proofErr w:type="spellEnd"/>
      </w:hyperlink>
      <w:r>
        <w:rPr>
          <w:rFonts w:ascii="Tahoma" w:hAnsi="Tahoma" w:cs="Tahoma"/>
          <w:color w:val="000000"/>
          <w:sz w:val="20"/>
          <w:szCs w:val="20"/>
          <w:lang w:val="lv-LV"/>
        </w:rPr>
        <w:t> | </w:t>
      </w:r>
      <w:proofErr w:type="spellStart"/>
      <w:r>
        <w:rPr>
          <w:color w:val="2F5496"/>
          <w:sz w:val="20"/>
          <w:szCs w:val="20"/>
          <w:lang w:val="lv-LV"/>
        </w:rPr>
        <w:fldChar w:fldCharType="begin"/>
      </w:r>
      <w:r>
        <w:rPr>
          <w:color w:val="2F5496"/>
          <w:sz w:val="20"/>
          <w:szCs w:val="20"/>
          <w:lang w:val="lv-LV"/>
        </w:rPr>
        <w:instrText>HYPERLINK "https://www.linkedin.com/company/likta/" \o "https://www.linkedin.com/company/the-latvian-information-and-communications-technology-association---likta/?viewAsMember=true" \t "_blank"</w:instrText>
      </w:r>
      <w:r>
        <w:rPr>
          <w:color w:val="2F5496"/>
          <w:sz w:val="20"/>
          <w:szCs w:val="20"/>
          <w:lang w:val="lv-LV"/>
        </w:rPr>
      </w:r>
      <w:r>
        <w:rPr>
          <w:color w:val="2F5496"/>
          <w:sz w:val="20"/>
          <w:szCs w:val="20"/>
          <w:lang w:val="lv-LV"/>
        </w:rPr>
        <w:fldChar w:fldCharType="separate"/>
      </w:r>
      <w:r>
        <w:rPr>
          <w:rStyle w:val="Hyperlink"/>
          <w:rFonts w:ascii="Tahoma" w:hAnsi="Tahoma" w:cs="Tahoma"/>
          <w:color w:val="0078D7"/>
          <w:sz w:val="20"/>
          <w:szCs w:val="20"/>
          <w:lang w:val="lv-LV"/>
        </w:rPr>
        <w:t>Linkedin</w:t>
      </w:r>
      <w:proofErr w:type="spellEnd"/>
      <w:r>
        <w:rPr>
          <w:color w:val="2F5496"/>
          <w:sz w:val="20"/>
          <w:szCs w:val="20"/>
          <w:lang w:val="lv-LV"/>
        </w:rPr>
        <w:fldChar w:fldCharType="end"/>
      </w:r>
    </w:p>
    <w:p w14:paraId="4620DB2D" w14:textId="4B46FF24" w:rsidR="00BA42BE" w:rsidRDefault="00293805" w:rsidP="00293805">
      <w:r>
        <w:rPr>
          <w:noProof/>
          <w:color w:val="2F5496"/>
          <w:lang w:val="lv-LV"/>
        </w:rPr>
        <w:lastRenderedPageBreak/>
        <w:drawing>
          <wp:inline distT="0" distB="0" distL="0" distR="0" wp14:anchorId="65626F18" wp14:editId="51DB1067">
            <wp:extent cx="2311400" cy="543207"/>
            <wp:effectExtent l="0" t="0" r="0" b="9525"/>
            <wp:docPr id="814515562" name="Picture 1" descr="A blue and black screen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1946913439" descr="A blue and black screen with a black background&#10;&#10;Description automatically generated"/>
                    <pic:cNvPicPr>
                      <a:picLocks noChangeAspect="1" noChangeArrowheads="1"/>
                    </pic:cNvPicPr>
                  </pic:nvPicPr>
                  <pic:blipFill>
                    <a:blip r:embed="rId18" r:link="rId19" cstate="print">
                      <a:extLst>
                        <a:ext uri="{28A0092B-C50C-407E-A947-70E740481C1C}">
                          <a14:useLocalDpi xmlns:a14="http://schemas.microsoft.com/office/drawing/2010/main" val="0"/>
                        </a:ext>
                      </a:extLst>
                    </a:blip>
                    <a:srcRect/>
                    <a:stretch>
                      <a:fillRect/>
                    </a:stretch>
                  </pic:blipFill>
                  <pic:spPr bwMode="auto">
                    <a:xfrm>
                      <a:off x="0" y="0"/>
                      <a:ext cx="2318271" cy="544822"/>
                    </a:xfrm>
                    <a:prstGeom prst="rect">
                      <a:avLst/>
                    </a:prstGeom>
                    <a:noFill/>
                    <a:ln>
                      <a:noFill/>
                    </a:ln>
                  </pic:spPr>
                </pic:pic>
              </a:graphicData>
            </a:graphic>
          </wp:inline>
        </w:drawing>
      </w:r>
    </w:p>
    <w:sectPr w:rsidR="00BA42BE" w:rsidSect="00293805">
      <w:headerReference w:type="default" r:id="rId20"/>
      <w:pgSz w:w="12240" w:h="15840"/>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E50FA5" w14:textId="77777777" w:rsidR="00D9120C" w:rsidRDefault="00D9120C" w:rsidP="00293805">
      <w:r>
        <w:separator/>
      </w:r>
    </w:p>
  </w:endnote>
  <w:endnote w:type="continuationSeparator" w:id="0">
    <w:p w14:paraId="029D57AF" w14:textId="77777777" w:rsidR="00D9120C" w:rsidRDefault="00D9120C" w:rsidP="00293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86A9E3" w14:textId="77777777" w:rsidR="00D9120C" w:rsidRDefault="00D9120C" w:rsidP="00293805">
      <w:r>
        <w:separator/>
      </w:r>
    </w:p>
  </w:footnote>
  <w:footnote w:type="continuationSeparator" w:id="0">
    <w:p w14:paraId="1EC79BBE" w14:textId="77777777" w:rsidR="00D9120C" w:rsidRDefault="00D9120C" w:rsidP="002938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8884402"/>
      <w:docPartObj>
        <w:docPartGallery w:val="Page Numbers (Top of Page)"/>
        <w:docPartUnique/>
      </w:docPartObj>
    </w:sdtPr>
    <w:sdtEndPr>
      <w:rPr>
        <w:noProof/>
      </w:rPr>
    </w:sdtEndPr>
    <w:sdtContent>
      <w:p w14:paraId="7A3E8A77" w14:textId="27BFBA11" w:rsidR="00293805" w:rsidRDefault="00293805">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EBB327A" w14:textId="77777777" w:rsidR="00293805" w:rsidRDefault="0029380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805"/>
    <w:rsid w:val="00293805"/>
    <w:rsid w:val="00AE54A2"/>
    <w:rsid w:val="00BA42BE"/>
    <w:rsid w:val="00D912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E6F1FE"/>
  <w15:chartTrackingRefBased/>
  <w15:docId w15:val="{9FD58022-14BB-4D53-945B-917FF78FE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3805"/>
    <w:pPr>
      <w:spacing w:after="0" w:line="240" w:lineRule="auto"/>
    </w:pPr>
    <w:rPr>
      <w:rFonts w:ascii="Calibri" w:hAnsi="Calibri" w:cs="Calibri"/>
      <w:kern w:val="0"/>
      <w:sz w:val="2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93805"/>
    <w:rPr>
      <w:color w:val="0563C1"/>
      <w:u w:val="single"/>
    </w:rPr>
  </w:style>
  <w:style w:type="paragraph" w:customStyle="1" w:styleId="xmsonormal">
    <w:name w:val="x_msonormal"/>
    <w:basedOn w:val="Normal"/>
    <w:rsid w:val="00293805"/>
  </w:style>
  <w:style w:type="paragraph" w:styleId="Header">
    <w:name w:val="header"/>
    <w:basedOn w:val="Normal"/>
    <w:link w:val="HeaderChar"/>
    <w:uiPriority w:val="99"/>
    <w:unhideWhenUsed/>
    <w:rsid w:val="00293805"/>
    <w:pPr>
      <w:tabs>
        <w:tab w:val="center" w:pos="4680"/>
        <w:tab w:val="right" w:pos="9360"/>
      </w:tabs>
    </w:pPr>
  </w:style>
  <w:style w:type="character" w:customStyle="1" w:styleId="HeaderChar">
    <w:name w:val="Header Char"/>
    <w:basedOn w:val="DefaultParagraphFont"/>
    <w:link w:val="Header"/>
    <w:uiPriority w:val="99"/>
    <w:rsid w:val="00293805"/>
    <w:rPr>
      <w:rFonts w:ascii="Calibri" w:hAnsi="Calibri" w:cs="Calibri"/>
      <w:kern w:val="0"/>
      <w:sz w:val="22"/>
      <w14:ligatures w14:val="none"/>
    </w:rPr>
  </w:style>
  <w:style w:type="paragraph" w:styleId="Footer">
    <w:name w:val="footer"/>
    <w:basedOn w:val="Normal"/>
    <w:link w:val="FooterChar"/>
    <w:uiPriority w:val="99"/>
    <w:unhideWhenUsed/>
    <w:rsid w:val="00293805"/>
    <w:pPr>
      <w:tabs>
        <w:tab w:val="center" w:pos="4680"/>
        <w:tab w:val="right" w:pos="9360"/>
      </w:tabs>
    </w:pPr>
  </w:style>
  <w:style w:type="character" w:customStyle="1" w:styleId="FooterChar">
    <w:name w:val="Footer Char"/>
    <w:basedOn w:val="DefaultParagraphFont"/>
    <w:link w:val="Footer"/>
    <w:uiPriority w:val="99"/>
    <w:rsid w:val="00293805"/>
    <w:rPr>
      <w:rFonts w:ascii="Calibri" w:hAnsi="Calibri" w:cs="Calibri"/>
      <w:kern w:val="0"/>
      <w:sz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3577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kari@sam.gov.lv" TargetMode="External"/><Relationship Id="rId13" Type="http://schemas.openxmlformats.org/officeDocument/2006/relationships/hyperlink" Target="https://likumi.lv/ta/id/334345" TargetMode="External"/><Relationship Id="rId18" Type="http://schemas.openxmlformats.org/officeDocument/2006/relationships/image" Target="media/image1.png"/><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mailto:satiksmes.ministrija@sam.gov.lv" TargetMode="External"/><Relationship Id="rId12" Type="http://schemas.openxmlformats.org/officeDocument/2006/relationships/hyperlink" Target="https://likumi.lv/ta/id/49833" TargetMode="External"/><Relationship Id="rId17" Type="http://schemas.openxmlformats.org/officeDocument/2006/relationships/hyperlink" Target="https://twitter.com/LIKTA_LV" TargetMode="External"/><Relationship Id="rId2" Type="http://schemas.openxmlformats.org/officeDocument/2006/relationships/settings" Target="settings.xml"/><Relationship Id="rId16" Type="http://schemas.openxmlformats.org/officeDocument/2006/relationships/hyperlink" Target="http://www.likta.lv/" TargetMode="External"/><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mailto:direktors@likta.lv" TargetMode="External"/><Relationship Id="rId11" Type="http://schemas.openxmlformats.org/officeDocument/2006/relationships/hyperlink" Target="https://tapportals.mk.gov.lv/structuralizer/data/nodes/a8501da1-8158-4fa1-836e-5d0cfb5ba332" TargetMode="External"/><Relationship Id="rId5" Type="http://schemas.openxmlformats.org/officeDocument/2006/relationships/endnotes" Target="endnotes.xml"/><Relationship Id="rId15" Type="http://schemas.openxmlformats.org/officeDocument/2006/relationships/hyperlink" Target="mailto:direktors@likta.lv" TargetMode="External"/><Relationship Id="rId10" Type="http://schemas.openxmlformats.org/officeDocument/2006/relationships/hyperlink" Target="mailto:direktors@likta.lv" TargetMode="External"/><Relationship Id="rId19" Type="http://schemas.openxmlformats.org/officeDocument/2006/relationships/image" Target="cid:image001.png@01D9FC65.8693CD30" TargetMode="External"/><Relationship Id="rId4" Type="http://schemas.openxmlformats.org/officeDocument/2006/relationships/footnotes" Target="footnotes.xml"/><Relationship Id="rId9" Type="http://schemas.openxmlformats.org/officeDocument/2006/relationships/hyperlink" Target="mailto:MaijaPaula.Gile@tet.lv" TargetMode="External"/><Relationship Id="rId14" Type="http://schemas.openxmlformats.org/officeDocument/2006/relationships/hyperlink" Target="https://likumi.lv/ta/id/275062"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501</Words>
  <Characters>2859</Characters>
  <Application>Microsoft Office Word</Application>
  <DocSecurity>0</DocSecurity>
  <Lines>23</Lines>
  <Paragraphs>6</Paragraphs>
  <ScaleCrop>false</ScaleCrop>
  <Company/>
  <LinksUpToDate>false</LinksUpToDate>
  <CharactersWithSpaces>3354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Santa Balaša</dc:creator>
  <cp:keywords/>
  <dc:description/>
  <cp:lastModifiedBy>Santa Balaša</cp:lastModifiedBy>
  <cp:revision>1</cp:revision>
  <dcterms:created xsi:type="dcterms:W3CDTF">2023-10-19T10:30:00Z</dcterms:created>
  <dcterms:modified xsi:type="dcterms:W3CDTF">2023-10-19T10:32:00Z</dcterms:modified>
</cp:coreProperties>
</file>