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plānā iekļautās rīcībpolitikas un pasākumus mērķu sasniegšanai ZIZIMM sektorā. Tomēr aicinām pasākumu sarakstā iekļaut arī jaunaudžu kopšanas pasākumus, kas palielina meža produktivitāti un līdz ar to arī CO2 piesaistes. Bez tam, nebūtu pareizi paredzēt tikai apmežošanas pasākumus bez secīgi sekojošiem jaunaudžu kopšanas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rekomendējam termina "meža mēslošana" vietā lietot terminu "meža augšņu ielabošana" vai " auglības palielināšana augsnēs mežā"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 (LMIB)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