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Ģenerāļa Pētera Radziņa profesionālās vidusskolas dibināšanu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juridiskai skaidrībai norādīt tiesisko pamatu nolikuma izdošanai, kā tiks nostiprināta padotības īstenošanas starpniecība, un skaidrot, vai nepieciešami grozījumi Aizsardzības ministrijas nolikumā saistībā jaunu padotības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(turpmāk - VPIL) 7.panta otrā daļa paredz, ka Ministru kabinets padotību īsteno ar atsevišķa Ministru kabineta locekļa starpniecību, bet savukārt Ministru kabineta loceklis padotību īsteno tieši vai ar tiešās pārvaldes iestādes, tās struktūrvienības vai amatpersonas starpniecību. Profesionālās izglītības likuma (turpmāk - PIL) 15. panta pirmā daļa noteic, ka profesionālās izglītības iestādes nolikumu apstiprina tās </w:t>
            </w:r>
            <w:r w:rsidR="00000000" w:rsidRPr="00000000" w:rsidDel="00000000">
              <w:rPr>
                <w:u w:val="single"/>
                <w:rtl w:val="0"/>
              </w:rPr>
              <w:t xml:space="preserve">dibinātājs</w:t>
            </w:r>
            <w:r w:rsidR="00000000" w:rsidRPr="00000000" w:rsidDel="00000000">
              <w:rPr>
                <w:rtl w:val="0"/>
              </w:rPr>
              <w:t xml:space="preserve">. PIL 9. panta pirmās daļas 5.</w:t>
            </w:r>
            <w:r w:rsidR="00000000" w:rsidRPr="00000000" w:rsidDel="00000000">
              <w:rPr>
                <w:vertAlign w:val="superscript"/>
                <w:rtl w:val="0"/>
              </w:rPr>
              <w:t xml:space="preserve">1</w:t>
            </w:r>
            <w:r w:rsidR="00000000" w:rsidRPr="00000000" w:rsidDel="00000000">
              <w:rPr>
                <w:rtl w:val="0"/>
              </w:rPr>
              <w:t xml:space="preserve">punkts noteic, ka </w:t>
            </w:r>
            <w:r w:rsidR="00000000" w:rsidRPr="00000000" w:rsidDel="00000000">
              <w:rPr>
                <w:u w:val="single"/>
                <w:rtl w:val="0"/>
              </w:rPr>
              <w:t xml:space="preserve">ministrija</w:t>
            </w:r>
            <w:r w:rsidR="00000000" w:rsidRPr="00000000" w:rsidDel="00000000">
              <w:rPr>
                <w:rtl w:val="0"/>
              </w:rPr>
              <w:t xml:space="preserve"> apstiprina ministrijas padotībā esošo valsts profesionālās izglītības iestāžu, izņemot koledžas, nolikumus. PIL 9.panta otrā daļa noteic, ka attiecībā uz Aizsardzības ministrijas padotībā esošajām valsts profesionālās izglītības iestādēm šajā pantā noteikto Aizsardzības ministrijas kompetenci </w:t>
            </w:r>
            <w:r w:rsidR="00000000" w:rsidRPr="00000000" w:rsidDel="00000000">
              <w:rPr>
                <w:u w:val="single"/>
                <w:rtl w:val="0"/>
              </w:rPr>
              <w:t xml:space="preserve">var</w:t>
            </w:r>
            <w:r w:rsidR="00000000" w:rsidRPr="00000000" w:rsidDel="00000000">
              <w:rPr>
                <w:rtl w:val="0"/>
              </w:rPr>
              <w:t xml:space="preserve"> </w:t>
            </w:r>
            <w:r w:rsidR="00000000" w:rsidRPr="00000000" w:rsidDel="00000000">
              <w:rPr>
                <w:u w:val="single"/>
                <w:rtl w:val="0"/>
              </w:rPr>
              <w:t xml:space="preserve">īstenot Nacionālie bruņotie spēki</w:t>
            </w:r>
            <w:r w:rsidR="00000000" w:rsidRPr="00000000" w:rsidDel="00000000">
              <w:rPr>
                <w:rtl w:val="0"/>
              </w:rPr>
              <w:t xml:space="preserve"> atbilstoši to darbību reglamentējošiem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nepieciešamību nodrošināt profesionālās izglītības iestādes padotību ar ministrijas vai citas likumā atļautas iestādes starpniecību un t</w:t>
            </w:r>
            <w:r w:rsidR="00000000" w:rsidRPr="00000000" w:rsidDel="00000000">
              <w:rPr>
                <w:rtl w:val="0"/>
              </w:rPr>
              <w:t xml:space="preserve">ā kā nolikumu neapstiprina Ministru kabinets (ārējais normatīvais akts), tad nepieciešams vienlaikus vērtēt, kurā tiesību aktā tiks nostiprināts, ka ministrs padotību īstenos ar ministrijas vai kādas citas iestādes starpniecību, lai tas būtu juridiski saistoši. Vēršam uzmanību, ka attiecībā uz Ministru kabineta izdotajiem iestāžu nolikumiem Valsts iestāžu juridisko dienestu vadītāju 2024.gada 5.septembra sanāksmē atbalstīja ieteikumu, kas paredz, ka to, vai ministrs padotību īsteno tieši vai ar iestādes starpniecību (VPIL 7. panta otrās daļas 2. teikums) nolikumā neraksta, </w:t>
            </w:r>
            <w:r w:rsidR="00000000" w:rsidRPr="00000000" w:rsidDel="00000000">
              <w:rPr>
                <w:u w:val="single"/>
                <w:rtl w:val="0"/>
              </w:rPr>
              <w:t xml:space="preserve">atstāj ministra paša ziņā </w:t>
            </w:r>
            <w:r w:rsidR="00000000" w:rsidRPr="00000000" w:rsidDel="00000000">
              <w:rPr>
                <w:rtl w:val="0"/>
              </w:rPr>
              <w:t xml:space="preserve">(protokols un materiāli pieejami šeit - https://tai.mk.gov.lv/protokoli). Pieļaujam, ka tad būtu izdodams atsevišķs ministra lēmums, rīkojums, jo noteikt šos aspektus ar padotības iestādes iekšējo normatīvo aktu (nolikumu) nebūtu tiesiski (kaut arī ministrija to 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25-TA-3129</w:t>
    </w:r>
    <w:r>
      <w:br/>
    </w:r>
    <w:r w:rsidR="00000000" w:rsidRPr="00000000" w:rsidDel="00000000">
      <w:rPr>
        <w:rtl w:val="0"/>
      </w:rPr>
      <w:t xml:space="preserve">Izdrukāts 11.02.2026.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25-TA-3129</w:t>
    </w:r>
    <w:r>
      <w:br/>
    </w:r>
    <w:r w:rsidR="00000000" w:rsidRPr="00000000" w:rsidDel="00000000">
      <w:rPr>
        <w:rtl w:val="0"/>
      </w:rPr>
      <w:t xml:space="preserve">Izdrukāts 11.02.2026.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Atzinumi_25-TA-3129.docx</dc:title>
</cp:coreProperties>
</file>

<file path=docProps/custom.xml><?xml version="1.0" encoding="utf-8"?>
<Properties xmlns="http://schemas.openxmlformats.org/officeDocument/2006/custom-properties" xmlns:vt="http://schemas.openxmlformats.org/officeDocument/2006/docPropsVTypes"/>
</file>