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modernizācijas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8. nodaļas  Ietekmes novērtējums uz valsts un pašvaldību budžetu" pasākuma 1.1. "Valdības centra stiprināšana" komentārus ar informāciju vai jaunās amata vietas tiks veidotas, nepalielinot kopējo amata vietu skaitu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6.4 punkta  4.1. rīcības virzienā  darbības rezultātu “Digitalizētas un automatizētas atbalsta funkcijas (…)” ar rezultatīvo rādītāju attiecībā uz automatizēto atbalsta funkciju vai procesu skaitu (personāla lietvedībā, grāmatvedībā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skaidrojumu plāna 6.1 punktā par  1.rīcības virzienā “Vienota un efektīva valsts pārvalde”  1.3.apakšpunktā iekļauto  uzdevumu, kurš paredz ministriju administratoriem regulāri sniegt aktuālo informāciju  Valsts pārvaldes darbības rādītāju vienotā informatīvā portālā.  Vai šī uzdevuma īstenošanai ministrijām būs nepieciešami papildu cilvēkresursi, dublējot pašlaik mājas lapās ievietoto informāciju par nozares aktualitātēm, darba plāniem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6. nodaļu un skaidrot Vides aizsardzības un reģionālās ministrijas konkrēto atbildības lomu rīcības virzienu pasākumu tabulās, kur ministrija norādīta kā atbildīgā vai līdzatbildīgā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plāna 2.sadaļu ar atsaucēm uz pieejamiem pētījumiem statistikas datiem vai cita veida informāciju, kura raksturo kopējo situāciju valsts pārvaldē attiecībā uz nepietiekamām investīcijām cilvēkresursos. Ņemot vērā, ka nepietiekama karjeras pārvaldība valsts pārvaldē nav vienīgais iemesls  darbinieku aizplūšanai un grūtībām piesaistīt jaunus augsti kvalificētus darbiniekus.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plāna </w:t>
            </w:r>
            <w:r w:rsidR="00000000" w:rsidRPr="00000000" w:rsidDel="00000000">
              <w:rPr>
                <w:i w:val="1"/>
                <w:rtl w:val="0"/>
              </w:rPr>
              <w:t xml:space="preserve">"4. Rīcības virziens: Atbalsta funkciju centralizācija un standartizācija"</w:t>
            </w:r>
            <w:r w:rsidR="00000000" w:rsidRPr="00000000" w:rsidDel="00000000">
              <w:rPr>
                <w:rtl w:val="0"/>
              </w:rPr>
              <w:t xml:space="preserve"> kolonnā </w:t>
            </w:r>
            <w:r w:rsidR="00000000" w:rsidRPr="00000000" w:rsidDel="00000000">
              <w:rPr>
                <w:i w:val="1"/>
                <w:rtl w:val="0"/>
              </w:rPr>
              <w:t xml:space="preserve">"Atbildīgā institūcija"</w:t>
            </w:r>
            <w:r w:rsidR="00000000" w:rsidRPr="00000000" w:rsidDel="00000000">
              <w:rPr>
                <w:rtl w:val="0"/>
              </w:rPr>
              <w:t xml:space="preserve"> izkļaut VARAM (tādējādi atbildību nosakot kolonnas "</w:t>
            </w:r>
            <w:r w:rsidR="00000000" w:rsidRPr="00000000" w:rsidDel="00000000">
              <w:rPr>
                <w:i w:val="1"/>
                <w:rtl w:val="0"/>
              </w:rPr>
              <w:t xml:space="preserve">Līdzatbildīgās institūcijas"</w:t>
            </w:r>
            <w:r w:rsidR="00000000" w:rsidRPr="00000000" w:rsidDel="00000000">
              <w:rPr>
                <w:rtl w:val="0"/>
              </w:rPr>
              <w:t xml:space="preserve"> - </w:t>
            </w:r>
            <w:r w:rsidR="00000000" w:rsidRPr="00000000" w:rsidDel="00000000">
              <w:rPr>
                <w:i w:val="1"/>
                <w:rtl w:val="0"/>
              </w:rPr>
              <w:t xml:space="preserve">"Visas ministrijas"</w:t>
            </w:r>
            <w:r w:rsidR="00000000" w:rsidRPr="00000000" w:rsidDel="00000000">
              <w:rPr>
                <w:rtl w:val="0"/>
              </w:rPr>
              <w:t xml:space="preserve"> ietvaros) vai iekavās iekļaut norādi uz VARAM lomu no finansējuma avota aspekta (Eiropas Savienības Atveseļošanas un noturības mehānisma plāna 2. komponentes "Digitālā transformācija" 2.1. reformu un investīciju virziens).  Aicinām arī plāna tabulā </w:t>
            </w:r>
            <w:r w:rsidR="00000000" w:rsidRPr="00000000" w:rsidDel="00000000">
              <w:rPr>
                <w:i w:val="1"/>
                <w:rtl w:val="0"/>
              </w:rPr>
              <w:t xml:space="preserve">"5. Rīcības virziens: Viedas darba vides izveide"</w:t>
            </w:r>
            <w:r w:rsidR="00000000" w:rsidRPr="00000000" w:rsidDel="00000000">
              <w:rPr>
                <w:rtl w:val="0"/>
              </w:rPr>
              <w:t xml:space="preserve"> VARAM iekļaut pie</w:t>
            </w:r>
            <w:r w:rsidR="00000000" w:rsidRPr="00000000" w:rsidDel="00000000">
              <w:rPr>
                <w:i w:val="1"/>
                <w:rtl w:val="0"/>
              </w:rPr>
              <w:t xml:space="preserve"> "Līdzatbildīgās institūcijas"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plāna 6.3. sadaļā </w:t>
            </w:r>
            <w:r w:rsidR="00000000" w:rsidRPr="00000000" w:rsidDel="00000000">
              <w:rPr>
                <w:i w:val="1"/>
                <w:rtl w:val="0"/>
              </w:rPr>
              <w:t xml:space="preserve">"Politikas un regulējuma kvalitāte"</w:t>
            </w:r>
            <w:r w:rsidR="00000000" w:rsidRPr="00000000" w:rsidDel="00000000">
              <w:rPr>
                <w:rtl w:val="0"/>
              </w:rPr>
              <w:t xml:space="preserve"> iekļaut norādi par nepieciešamību izstrādāt/ veidot vienotu politikas plānošanas, prognozēšanas, analīzes, modelēšanas un kontroles digitālo risinājumu, kas dotu iespēju reāllaikā un dažādos griezumos vizualizēt esošo situāciju, plānus un to izpildes rezultātus (attiecīgi precizējot arī pasākuma </w:t>
            </w:r>
            <w:r w:rsidR="00000000" w:rsidRPr="00000000" w:rsidDel="00000000">
              <w:rPr>
                <w:i w:val="1"/>
                <w:rtl w:val="0"/>
              </w:rPr>
              <w:t xml:space="preserve">"Datos balstītas politikas veidošana"</w:t>
            </w:r>
            <w:r w:rsidR="00000000" w:rsidRPr="00000000" w:rsidDel="00000000">
              <w:rPr>
                <w:rtl w:val="0"/>
              </w:rPr>
              <w:t xml:space="preserve">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Rūpējoties par iekļaujošu valsts pārvaldi (attiecībā uz iedzīvotājiem un valsts pārvaldē strādājošajiem), lūdzam plānā pie atbilstoša rīcības virziena vai pasākuma paredzēt fiziskās un digitālās vides piekļūstamības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27.01.2023.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27.01.2023.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Atzinumi_22-TA-3192.docx</dc:title>
</cp:coreProperties>
</file>

<file path=docProps/custom.xml><?xml version="1.0" encoding="utf-8"?>
<Properties xmlns="http://schemas.openxmlformats.org/officeDocument/2006/custom-properties" xmlns:vt="http://schemas.openxmlformats.org/officeDocument/2006/docPropsVTypes"/>
</file>