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Jaunatnes politikas īstenošanas plāna 2025.–2027. gadam tabulas Politikas rezultāta Nr. 3 – Rīcības virziena </w:t>
            </w:r>
            <w:r w:rsidR="00000000" w:rsidRPr="00000000" w:rsidDel="00000000">
              <w:rPr>
                <w:i w:val="1"/>
                <w:rtl w:val="0"/>
              </w:rPr>
              <w:t xml:space="preserve">"Darba tirgum un patstāvīgai dzīvei nepieciešamo prasmju un iemaņu apguves veicināšana" </w:t>
            </w:r>
            <w:r w:rsidR="00000000" w:rsidRPr="00000000" w:rsidDel="00000000">
              <w:rPr>
                <w:rtl w:val="0"/>
              </w:rPr>
              <w:t xml:space="preserve">3.1 apakšpunktu, ar papildus pasākumiem un to sasniedzamajiem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ekonomikas un sociālās attīstības veicināšanā nozīmīgu lomu ieņem cilvēkresursu attīstība un kvalificēta darbaspēka pieejamība. Šis jautājums ir būtisks daudzām nozarēm, tostarp transporta. Lai efektīvi risinātu šos izaicinājumus, nepieciešams papildināt Politikas rezultātu Nr. 3, iekļaujot stratēģiski nozīmīgus pasākumus, kas aptvertu plašu nozaru spektru, tostarp aviācijas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 līdzīgi kā citas augsto tehnoloģiju jomas, pieprasa augsti kvalificētus speciālistus, kuru apmācības izmaksas bieži ir ievērojamas (EUR 70,000 līdz EUR 100,000 vienam profesionālim). Lai nodrošinātu efektīvu izglītības programmu attīstību, ir būtiski integrēt šīs programmas valsts izglītības sistēmā, kā arī sniegt valsts atbalstu gan izglītojamiem, gan industrijas dalībniekiem. Šāda pieeja veicinātu aviācijas un citu nozaru attīstību, palielinātu kvalificētu speciālistu pieejamību un atbalstītu jauninājumu ieviešanu, tādējādi sekmējot nozares un valsts ilgtspējīgu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Pasākums:</w:t>
            </w:r>
            <w:r w:rsidR="00000000" w:rsidRPr="00000000" w:rsidDel="00000000">
              <w:rPr>
                <w:i w:val="1"/>
                <w:rtl w:val="0"/>
              </w:rPr>
              <w:t xml:space="preserve">Sniegt atbalstu izglītības pieejamības nodrošināšanai, t.i. nodrošināt atbalsta mehānismus interesentiem, kas apgūst profesijas ārpus augstākās izglītības sistēmas. Darba devējiem jānodrošina nākotnes nodarbinātība, savukārt valsts jāsniedz atbalsts apmācību finansējuma piesaistei.</w:t>
            </w:r>
            <w:r w:rsidR="00000000" w:rsidRPr="00000000" w:rsidDel="00000000">
              <w:rPr>
                <w:i w:val="1"/>
                <w:rtl w:val="0"/>
              </w:rPr>
              <w:t xml:space="preserve">Darbības rezultāts:</w:t>
            </w:r>
            <w:r w:rsidR="00000000" w:rsidRPr="00000000" w:rsidDel="00000000">
              <w:rPr>
                <w:i w:val="1"/>
                <w:rtl w:val="0"/>
              </w:rPr>
              <w:t xml:space="preserve">Pieaugusi pieejamība izglītības programmām ārpus augstākās izglītības sistēmas.</w:t>
            </w:r>
            <w:r w:rsidR="00000000" w:rsidRPr="00000000" w:rsidDel="00000000">
              <w:rPr>
                <w:i w:val="1"/>
                <w:rtl w:val="0"/>
              </w:rPr>
              <w:t xml:space="preserve">Nodrošināta efektīva finansējuma piesaiste, kas veicina kvalificētu speciālistu skaita pieaugumu nozarē.</w:t>
            </w:r>
            <w:r w:rsidR="00000000" w:rsidRPr="00000000" w:rsidDel="00000000">
              <w:rPr>
                <w:i w:val="1"/>
                <w:rtl w:val="0"/>
              </w:rPr>
              <w:t xml:space="preserve">Stiprināta sadarbība starp darba devējiem un izglītības iestādēm, tā sekmējot praktisko apmācību kvalitāti un atbilstību nozares vajadzībām.</w:t>
            </w:r>
            <w:r w:rsidR="00000000" w:rsidRPr="00000000" w:rsidDel="00000000">
              <w:rPr>
                <w:i w:val="1"/>
                <w:rtl w:val="0"/>
              </w:rPr>
              <w:t xml:space="preserve">Palielinātas finansēšanas iespējas gan studentiem, gan industrijai, uzlabojot izglītības un pētniecības pieejamību un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06.01.2025.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06.01.2025.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Atzinumi_24-TA-2660.docx</dc:title>
</cp:coreProperties>
</file>

<file path=docProps/custom.xml><?xml version="1.0" encoding="utf-8"?>
<Properties xmlns="http://schemas.openxmlformats.org/officeDocument/2006/custom-properties" xmlns:vt="http://schemas.openxmlformats.org/officeDocument/2006/docPropsVTypes"/>
</file>