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2015. gada 16. jūnija noteikumos Nr. 310 "Noteikumi par Latvijas būvnormatīvu LBN 231-15 "Dzīvojamo un publisko ēku apkure un ventilācija"" (Latvijas Vēstnesis, 2015, 119. nr.; 2020, 119. nr.; 2021, 93. nr., 204. nr.; 2022, 185. nr.; 2023, 16.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to, ka noteikumu projekta 1.5. apakšpunktā ietvertā būvnormatīva 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punkta redakcija rada priekšstatu par tā neatbilstību būvnormatīva LBN 231-15 tvērumam, kas atbilstoši būvnormatīva nosaukumam nosaka prasības Dzīvojamo un publisko ēku apkurei un ventilācijai. Ja punkta prasības attiecināmas tikai uz publiskām nedzīvojamām ēkām, aicinām to precīzi norādīt šā punkta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Agris Kurms (Sadales tīkls)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03.02.2026.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03.02.2026.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