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finanšu stabilitātes nodevas taksācijas perioda deklarācijā iekļaujamo informāciju.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informāciju, kas iekļaujama finanšu stabilitātes nodevas (turpmāk - nodeva) taksācijas perioda deklarācijā (turpmāk - deklarācija).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2009. gada 3. februāra noteikumu Nr. 108 "Normatīvo aktu projektu sagatavošanas noteikumi" (turpmāk – Noteikumi Nr. 108) 100. punktu, lūdzam precizēt projekta 1. punkta redakciju, nosakot, ka noteikumi nosaka </w:t>
            </w:r>
            <w:r w:rsidR="00000000" w:rsidRPr="00000000" w:rsidDel="00000000">
              <w:rPr>
                <w:u w:val="single"/>
                <w:rtl w:val="0"/>
              </w:rPr>
              <w:t xml:space="preserve">finanšu stabilitātes nodevas </w:t>
            </w:r>
            <w:r w:rsidR="00000000" w:rsidRPr="00000000" w:rsidDel="00000000">
              <w:rPr>
                <w:rtl w:val="0"/>
              </w:rPr>
              <w:t xml:space="preserve">(turpmāk – nodeva) </w:t>
            </w:r>
            <w:r w:rsidR="00000000" w:rsidRPr="00000000" w:rsidDel="00000000">
              <w:rPr>
                <w:u w:val="single"/>
                <w:rtl w:val="0"/>
              </w:rPr>
              <w:t xml:space="preserve">taksācijas perioda deklarācijā</w:t>
            </w:r>
            <w:r w:rsidR="00000000" w:rsidRPr="00000000" w:rsidDel="00000000">
              <w:rPr>
                <w:rtl w:val="0"/>
              </w:rPr>
              <w:t xml:space="preserve"> (turpmāk – deklarācija) </w:t>
            </w:r>
            <w:r w:rsidR="00000000" w:rsidRPr="00000000" w:rsidDel="00000000">
              <w:rPr>
                <w:u w:val="single"/>
                <w:rtl w:val="0"/>
              </w:rPr>
              <w:t xml:space="preserve">iekļaujamo informāciju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nodevas maksātāja saistību kopsumma taksācijas perioda beigās, pamatojoties uz datiem, kas norādīti nodevas maksātāja gada pārskatā iekļautajā pārskatā par finanšu stāvokli pārskata gada beigu datumā. Dalībvalstī vai ārvalstī reģistrētas kredītiestādes filiāle Latvijas Republikā saistību kopsummu samazina par 10 procentiem, lai ņemtu vērā uz filiāli nosacīti attiecināmo pašu kapitālu;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Finanšu stabilitātes nodevas likuma 4.  pants noteic izsmeļošu nodevas objekta pozīciju uzskaitījumu un neparedz, ka nodevas maksātāja saistību kopsummu samazina par 10 procentiem, lai ņemtu vērā uz filiāli nosacīti attiecināmo pašu kapitālu. Ievērojot minēto, lūdzam svītrot projekta 3.2. apakšpunkta otro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 nodevas piemaksa. Norāda, ja taksācijas periodā aprēķinātās nodevas summa vai taksācijas periodā koriģētās nodevas summa ir lielāka par taksācijas perioda ceturkšņos aprēķināto avansa  maksājumu kopsummu;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Finanšu stabilitātes nodevas likumā lietoto terminoloģiju un Noteikumu Nr. 108 3.2. apakšpunktu, lūdzam precizēt projekta 3.10. apakšpunktu, nosakot, ka deklarācijā iekļauj </w:t>
            </w:r>
            <w:r w:rsidR="00000000" w:rsidRPr="00000000" w:rsidDel="00000000">
              <w:rPr>
                <w:u w:val="single"/>
                <w:rtl w:val="0"/>
              </w:rPr>
              <w:t xml:space="preserve">atlikušo nodevas summu</w:t>
            </w:r>
            <w:r w:rsidR="00000000" w:rsidRPr="00000000" w:rsidDel="00000000">
              <w:rPr>
                <w:rtl w:val="0"/>
              </w:rPr>
              <w:t xml:space="preserve">, kuru aprēķina atbilstoši šā likuma 5. panta astotajai daļai.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nodevas pārmaksa. Norāda, ja taksācijas periodā aprēķinātās nodevas summa vai taksācijas periodā koriģētās nodevas summa ir mazāka par taksācijas perioda ceturkšņos aprēķināto avansa maksājumu kopsummu.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Finanšu stabilitātes nodevas likumā lietoto terminoloģiju un Noteikumu Nr. 108 3.2. apakšpunktu, lūdzam precizēt projekta 3.11. apakšpunktu, nosakot, ka deklarācijā iekļauj </w:t>
            </w:r>
            <w:r w:rsidR="00000000" w:rsidRPr="00000000" w:rsidDel="00000000">
              <w:rPr>
                <w:u w:val="single"/>
                <w:rtl w:val="0"/>
              </w:rPr>
              <w:t xml:space="preserve">pārmaksāto nodevas summu</w:t>
            </w:r>
            <w:r w:rsidR="00000000" w:rsidRPr="00000000" w:rsidDel="00000000">
              <w:rPr>
                <w:rtl w:val="0"/>
              </w:rPr>
              <w:t xml:space="preserve">, kuru aprēķina atbilstoši šā likuma 5. panta desmitajai daļai.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kabinetu pilnvarojoša tiesību norma nevar tikt uzskatīta par izvērtējumu vai pētījumu, kas pamato tiesību akta nepieciešamību. Ievērojot minēto, lūdzam svītrot projekta anotācijas 1.4. sadaļā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anotācijas 2.1. sadaļas apakšsadaļā "Ietekmes apraksts" </w:t>
            </w:r>
            <w:r w:rsidR="00000000" w:rsidRPr="00000000" w:rsidDel="00000000">
              <w:rPr>
                <w:u w:val="single"/>
                <w:rtl w:val="0"/>
              </w:rPr>
              <w:t xml:space="preserve">sniedz skaidrojumu par to, kā tieši šajā sadaļā identificētās sabiedrības grupas piedāvātais tiesiskais regulējums ietekmē</w:t>
            </w:r>
            <w:r w:rsidR="00000000" w:rsidRPr="00000000" w:rsidDel="00000000">
              <w:rPr>
                <w:rtl w:val="0"/>
              </w:rPr>
              <w:t xml:space="preserve">. Ievērojot minēto, lūdzam atbilstoši precizēt projekta anotācijas 2.1.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projekts neparedz Latvijas Bankas iesaisti tā izpildē, lūdzam atbilstoši precizēt projekta anotācijas 7.1. sadaļā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anotācijas 7. sadaļas 7. punktā norādīts, ka projekta izpildei nepieciešams veikt iekšējo institūcijas procesu optimizāciju, tomēr no sniegtā skaidrojuma izriet, ka šādas nepieciešamības nav. Ievērojot minēto, lūdzam atbilstoši precizēt projekta anotācijas 7. sadaļas 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Valsts ieņēmumu dienesta pienākumu administrēt nodevu noteic Finanšu stabilitātes nodevas likuma 6. panta pirmā daļa. Ievērojot minēto, lūdzam svītrot projekta anotācijas 7.4. sadaļas 4. punktā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nodevas maksātāja pakārtotās saistības, kas iekļautas pašu kapitāla aprēķinā saskaņā ar Eiropas Parlamenta un Padomes 2013. gada 26. jūnija regulu (ES)  Nr. 575/2013 par prudenciālajām prasībām attiecībām uz kredītiestādēm, un ar ko groza regulu (ES) Nr. 648/2012, taksācijas perioda beigās;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3.5. apakšpunktu atbilstoši Noteikumu Nr. 108 2.2. apakšpunktā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Ministru kabineta 2009. gada 25. augusta noteikumu Nr. 970 "Sabiedrības līdzdalības kārtība attīstības plānošanas procesā" 4. punktam sabiedrības līdzdalības kārtība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institūciju vadības dokumentu plānošanas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sabiedrības līdzdalība attīstības plānošanas procesā tiek regulēta ar citu ārējo normatīvo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izstrādājamais dokuments satur ierobežotas pieejamības informāciju vai valsts noslēpumu.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noteikumu 5. punkts noteic, ka institūcija piemēro sabiedrības līdzdalības kārtību arī to tiesību aktu projektu izstrādē, kas būtiski maina esošo regulējumu vai paredz ieviest jaunas politiskās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nodrošināt sabiedrības līdzdalību.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23-TA-65</w:t>
    </w:r>
    <w:r>
      <w:br/>
    </w:r>
    <w:r w:rsidR="00000000" w:rsidRPr="00000000" w:rsidDel="00000000">
      <w:rPr>
        <w:rtl w:val="0"/>
      </w:rPr>
      <w:t xml:space="preserve">Izdrukāts 30.01.2023. 15.48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23-TA-65</w:t>
    </w:r>
    <w:r>
      <w:br/>
    </w:r>
    <w:r w:rsidR="00000000" w:rsidRPr="00000000" w:rsidDel="00000000">
      <w:rPr>
        <w:rtl w:val="0"/>
      </w:rPr>
      <w:t xml:space="preserve">Izdrukāts 30.01.2023. 15.48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Atzinumi_23-TA-65.docx</dc:title>
</cp:coreProperties>
</file>

<file path=docProps/custom.xml><?xml version="1.0" encoding="utf-8"?>
<Properties xmlns="http://schemas.openxmlformats.org/officeDocument/2006/custom-properties" xmlns:vt="http://schemas.openxmlformats.org/officeDocument/2006/docPropsVTypes"/>
</file>