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līdz 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saņemtajiem viedokļiem par informatīvā ziņojuma projektu "Veselības darbaspēka attīstības stratēģija līdz 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3.pielikuma 1.1.uzdevumam norādīts, ka uzdevumi tiks nodrošināti esošā valsts budžeta finansējuma ietvaros (sasaistē ar 1.pielikuma 1.1.pasākumu), savukārt 1.pielikuma 1.1.uzdevumam ir norādīts, ka uzdevumi tiks nodrošināti ES Kohēzijas politikas programmas 2021.-2027.gadam 4.1.1.SAM “Nodrošināt vienlīdzīgu piekļuvi veselības aprūpei un stiprināt veselības sistēmu, tostarp primārās veselības aprūpes noturību” 4.1.1.4.pasākuma “Veselības aprūpes pārvaldības sistēmas stiprināšana un digitalizācija, attīstot digitālos risinājumus” ietvaros. Ņemot vērā, ka veidojas pretruna,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3.pielikuma 1.3. un 2.2.uzdevumam norādīts, ka uzdevumi tiks nodrošināti esošā valsts budžeta finansējuma ietvaros (sasaistē ar 2.1.pasākumu), savukārt 2.1.uzdevumam ir norādīts, ka būs nepieciešams papildu valsts budžeta finansējums. Ņemot vērā, ka veidojas pretruna,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3.pielikuma 2.1.uzdevumam ir norādīts, ka būs nepieciešams papildu valsts finansējums, savukārt nepieciešamā finansējuma apmērs nav norādīts, līdz ar to precizējams informatīvā ziņojuma projekts, norādot nepieciešamā finansējuma apmēru un tā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jautājums par papildu valsts budžeta finansējuma piešķiršanu skatāms Ministru kabinetā likumprojekta par valsts budžeta kārtējam gadam un vidēja termiņa budžeta ietvaru sagatavošanas un izskatīšanas procesā kopā ar visu ministriju iesniegtajiem prioritāro pasākumu pieteikumiem atbilstoši valsts budžeta finansiālajām iespējām, nepieciešams informatīvā ziņojuma projekta 3.pielikuma 32.punktā svītrot vārdus “valsts garantētā”.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lai izvērtētu informatīvā ziņojuma 1.pielikuma 3.3. un 4.2.uzdevuma,  2.pielikuma 4.2. uzdevuma un 3.pielikuma 1.2., 1.6., 2.3. un 4.2. uzdevumu īstenošanai papildu nepieciešamo valsts budžeta finansējuma apjomu, izstrādāt un iesniegt  Ministru kabinetā  informatīvos ziņojumus šādos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MK sēdes protokollēmuma projektā un informatīvā ziņojuma projekta pielikumos uzdevumiem plānotos termiņus, kuriem būs nepieciešams papildu valsts budžeta finansējums, lai neveidotos situācija, ka attiecīgie informatīvie ziņojumu projekti tiek virzīti izskatīšanai MK sēdē pēc prioritāro pasākumu pieteikumu iesniegšanas termiņiem, kā piemēram informatīvā ziņojuma projekta 1.pielikuma 3.3.uzdevumam un informatīvā ziņojuma projekta 3.pielikuma 4.2.uzdevumam.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Informatīvā ziņojuma 23.punkta 3.apakšpunktu izsakot to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budžeta finansējums, kas skatāms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Gusāre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25.03.2024.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25.03.2024.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Atzinumi_23-TA-3308.docx</dc:title>
</cp:coreProperties>
</file>

<file path=docProps/custom.xml><?xml version="1.0" encoding="utf-8"?>
<Properties xmlns="http://schemas.openxmlformats.org/officeDocument/2006/custom-properties" xmlns:vt="http://schemas.openxmlformats.org/officeDocument/2006/docPropsVTypes"/>
</file>