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ražojošo lauksaimnieku apvienība" LRLA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LLVS standarts ilggadīgā zālāja saglabāšanai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zemēs, uz kurām ir uzstādīti saules paneļi vai citi atjaunojamās enerģijas avoti, paredzēt ilggadīgo zālāju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Bernāns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Ekoshēmas atbalsts par videi un klimatam labvēlīgu lauksaimniecības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Ekoshēma 1: Atbalsts par videi un klimatiem labvēlīgu lauksaimniecības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1.Atbalsta saņemšanas nosacījumos paredzēt, ja aramzeme ir vairāk nekā 30,01ha, tad audzē vismaz 4 dažādus kultūraugus, galvenā kultūrauga platība nepārsniedz 65%, divu galveno kultūraugu platība nepārsniedz 90%, un ceturtais kultūraugs vismaz 1% apjomā tauriņzieži.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2.Vismaz 10 % no graudaugu sējplatībām sēt ar sertificētu sēklu, tādējādi veicinot selekcijas darba attīstību, selekcionāru autoratlīdzību pieaugumu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Bernāns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Ekoshēmas atbalsts par ekoloģiski nozīmīgu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Ekoshēma 2: Ekoloģiski nozīmīgas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1.Pagarināt starpkultūru sēšanas termiņu līdz kārtējā gada 10.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2.Šobrīd noteikts, ka starpkultūru maisījumā jābūt sētiem vismaz diviem starpkultūru augiem. Paredzēt atļaut kā starpkultūtu sēt baltās sinepes kā vienu kultūraugu, bet tikai un vienīgi ar sertificētu sēklu.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3.Zālāju pasēju paredzēt sēt ar sertificētu sēklu.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Bernāns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Ekoshēmas atbalsts par saudzējošu lauksaimniecības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Ekoshēma 4: Saudzējošā lauksaimniecības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1.VAAD LIZ pārvaldības sistēma informāciju par AAL lietošanu sniegt vienreiz gadā līdz – 05.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2.Atskaites par herbicīdu lietošanu VAAD LIZ pārvaldības sistēmā atļaut iesniegt arī citās elektroniskajās sistēmas vai papīra formāta.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Bernāns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Ekoshēmas atbalsts par slāpekļa un amonjaka emisiju un piesārņojumu mazinošu lauksaimniecības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Ekoshēma 5: Slāpekļa un amonjaka emisiju un piesārņojuma mazinošas lauksaimniecības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1.VAAD LIZ pārvaldības sistēmā paturēt iespēju iesniegt fotogrāfijas par miglošanas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2.Uzskaiti par mēslošanas un AAL plānošanu un lietošanu VAAD LIZ pārvaldības sistēmā atļaut iesniegt arī citās elektroniskajās sistēmas vai papīra formāta.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Bernāns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Ekoshēmas atbalsts par agroekoloģijas praksi bioloģiskās saimniecībās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Ekoshēma 7: Agro-ekoloģijas prakses bioloģiskās lauksaimniecības.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saņemšanas nosacījumos paredzēt, ja aramzeme ir vairāk nekā 30,01ha, tad audzē vismaz 4 dažādus kultūraugus, galvenā kultūrauga platība nepārsniedz 65%, divu galveno kultūraugu platība nepārsniedz 90%, un ceturtais kultūraugs vismaz 1% apjomā tauriņzieži.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Bernāns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Ilgtspēju sekmējošā ienākumu pamatatbalsta faktiski izmaksājamās vienības summas aprēķināšana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augstāku ienākumu atbalstu tiem lauksaimniekiem, kuri atrodas un saimnieko novados ar ienākumu gūšanas mazinošiem apstākļiem, respektēt reģionalitātes principu finanšu aprēķinos pret to atsevišķiem budžetiem, saglabājot minimālās un maksimālās likmes noteikšanas metodiku kā visām pārējām intervencēm ar pieļaujamo 20% atšķirību no plānotās likmes, atceļot pretrunīgi vērtējamo MK noteikumu Nr. 198 “Tiešo maksājumu piešķiršanas kārtība lauksaimniekiem” 25.pielikumu.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Bernāns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04.03.2024. 22.00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04.03.2024. 22.00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Atzinumi_24-TA-371.docx</dc:title>
</cp:coreProperties>
</file>

<file path=docProps/custom.xml><?xml version="1.0" encoding="utf-8"?>
<Properties xmlns="http://schemas.openxmlformats.org/officeDocument/2006/custom-properties" xmlns:vt="http://schemas.openxmlformats.org/officeDocument/2006/docPropsVTypes"/>
</file>