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2. maija noteikumos Nr. 310 "Darba aizsardzības prasības mežsaimniecībā"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1.3.sadaļā precizēt atsauci uz Ministru kabineta </w:t>
            </w:r>
            <w:r w:rsidR="00000000" w:rsidRPr="00000000" w:rsidDel="00000000">
              <w:rPr>
                <w:u w:val="single"/>
                <w:rtl w:val="0"/>
              </w:rPr>
              <w:t xml:space="preserve">2002.gada 20.augusta</w:t>
            </w:r>
            <w:r w:rsidR="00000000" w:rsidRPr="00000000" w:rsidDel="00000000">
              <w:rPr>
                <w:rtl w:val="0"/>
              </w:rPr>
              <w:t xml:space="preserve"> noteikumiem Nr.372 “Darba aizsardzības prasības, lietojot individuālos aizsardzības līdzekļus”.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23-TA-2802</w:t>
    </w:r>
    <w:r>
      <w:br/>
    </w:r>
    <w:r w:rsidR="00000000" w:rsidRPr="00000000" w:rsidDel="00000000">
      <w:rPr>
        <w:rtl w:val="0"/>
      </w:rPr>
      <w:t xml:space="preserve">Izdrukāts 20.03.2024.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23-TA-2802</w:t>
    </w:r>
    <w:r>
      <w:br/>
    </w:r>
    <w:r w:rsidR="00000000" w:rsidRPr="00000000" w:rsidDel="00000000">
      <w:rPr>
        <w:rtl w:val="0"/>
      </w:rPr>
      <w:t xml:space="preserve">Izdrukāts 20.03.2024.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