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66609" w14:textId="3DD60DB1" w:rsidR="00F94301" w:rsidRPr="00F942AA" w:rsidRDefault="00F14F74" w:rsidP="003C2259">
      <w:pPr>
        <w:rPr>
          <w:color w:val="17365D" w:themeColor="text2" w:themeShade="BF"/>
          <w:sz w:val="24"/>
          <w:szCs w:val="24"/>
        </w:rPr>
      </w:pPr>
      <w:r>
        <w:rPr>
          <w:b/>
          <w:noProof/>
          <w:color w:val="00B050"/>
        </w:rPr>
        <mc:AlternateContent>
          <mc:Choice Requires="wpg">
            <w:drawing>
              <wp:anchor distT="0" distB="0" distL="114300" distR="114300" simplePos="0" relativeHeight="251658752" behindDoc="0" locked="0" layoutInCell="1" allowOverlap="1" wp14:anchorId="18786BE4" wp14:editId="153C1A9F">
                <wp:simplePos x="0" y="0"/>
                <wp:positionH relativeFrom="page">
                  <wp:posOffset>7212965</wp:posOffset>
                </wp:positionH>
                <wp:positionV relativeFrom="page">
                  <wp:posOffset>635</wp:posOffset>
                </wp:positionV>
                <wp:extent cx="962025" cy="10712450"/>
                <wp:effectExtent l="0" t="0" r="0" b="12700"/>
                <wp:wrapSquare wrapText="bothSides"/>
                <wp:docPr id="10" name="Grupa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2025" cy="10712450"/>
                          <a:chOff x="537847" y="13970"/>
                          <a:chExt cx="960120" cy="10712450"/>
                        </a:xfrm>
                      </wpg:grpSpPr>
                      <wps:wsp>
                        <wps:cNvPr id="6" name="AutoShape 148"/>
                        <wps:cNvCnPr>
                          <a:cxnSpLocks noChangeShapeType="1"/>
                        </wps:cNvCnPr>
                        <wps:spPr bwMode="auto">
                          <a:xfrm>
                            <a:off x="754030" y="27940"/>
                            <a:ext cx="0" cy="10698480"/>
                          </a:xfrm>
                          <a:prstGeom prst="straightConnector1">
                            <a:avLst/>
                          </a:prstGeom>
                          <a:noFill/>
                          <a:ln w="12700">
                            <a:solidFill>
                              <a:srgbClr val="FECEAE"/>
                            </a:solidFill>
                            <a:round/>
                            <a:headEnd/>
                            <a:tailEnd/>
                          </a:ln>
                          <a:extLst>
                            <a:ext uri="{909E8E84-426E-40DD-AFC4-6F175D3DCCD1}">
                              <a14:hiddenFill xmlns:a14="http://schemas.microsoft.com/office/drawing/2010/main">
                                <a:noFill/>
                              </a14:hiddenFill>
                            </a:ext>
                          </a:extLst>
                        </wps:spPr>
                        <wps:bodyPr/>
                      </wps:wsp>
                      <wps:wsp>
                        <wps:cNvPr id="7" name="AutoShape 149"/>
                        <wps:cNvCnPr>
                          <a:cxnSpLocks noChangeShapeType="1"/>
                        </wps:cNvCnPr>
                        <wps:spPr bwMode="auto">
                          <a:xfrm>
                            <a:off x="893684" y="26670"/>
                            <a:ext cx="0" cy="10698480"/>
                          </a:xfrm>
                          <a:prstGeom prst="straightConnector1">
                            <a:avLst/>
                          </a:prstGeom>
                          <a:noFill/>
                          <a:ln w="28575">
                            <a:solidFill>
                              <a:srgbClr val="5B9BD5">
                                <a:lumMod val="100000"/>
                                <a:lumOff val="0"/>
                              </a:srgbClr>
                            </a:solidFill>
                            <a:round/>
                            <a:headEnd/>
                            <a:tailEnd/>
                          </a:ln>
                          <a:extLst>
                            <a:ext uri="{909E8E84-426E-40DD-AFC4-6F175D3DCCD1}">
                              <a14:hiddenFill xmlns:a14="http://schemas.microsoft.com/office/drawing/2010/main">
                                <a:noFill/>
                              </a14:hiddenFill>
                            </a:ext>
                          </a:extLst>
                        </wps:spPr>
                        <wps:bodyPr/>
                      </wps:wsp>
                      <wps:wsp>
                        <wps:cNvPr id="8" name="AutoShape 150"/>
                        <wps:cNvCnPr>
                          <a:cxnSpLocks noChangeShapeType="1"/>
                        </wps:cNvCnPr>
                        <wps:spPr bwMode="auto">
                          <a:xfrm>
                            <a:off x="658022" y="13970"/>
                            <a:ext cx="0" cy="10698480"/>
                          </a:xfrm>
                          <a:prstGeom prst="straightConnector1">
                            <a:avLst/>
                          </a:prstGeom>
                          <a:noFill/>
                          <a:ln w="57150">
                            <a:solidFill>
                              <a:srgbClr val="FECEAE"/>
                            </a:solidFill>
                            <a:round/>
                            <a:headEnd/>
                            <a:tailEnd/>
                          </a:ln>
                          <a:extLst>
                            <a:ext uri="{909E8E84-426E-40DD-AFC4-6F175D3DCCD1}">
                              <a14:hiddenFill xmlns:a14="http://schemas.microsoft.com/office/drawing/2010/main">
                                <a:noFill/>
                              </a14:hiddenFill>
                            </a:ext>
                          </a:extLst>
                        </wps:spPr>
                        <wps:bodyPr/>
                      </wps:wsp>
                      <wps:wsp>
                        <wps:cNvPr id="5" name="Rectangle 147"/>
                        <wps:cNvSpPr>
                          <a:spLocks noChangeArrowheads="1"/>
                        </wps:cNvSpPr>
                        <wps:spPr bwMode="auto">
                          <a:xfrm>
                            <a:off x="537847" y="26670"/>
                            <a:ext cx="960120" cy="10698480"/>
                          </a:xfrm>
                          <a:prstGeom prst="rect">
                            <a:avLst/>
                          </a:prstGeom>
                          <a:gradFill rotWithShape="1">
                            <a:gsLst>
                              <a:gs pos="100000">
                                <a:srgbClr val="92D050"/>
                              </a:gs>
                              <a:gs pos="100000">
                                <a:srgbClr val="5B9BD5">
                                  <a:lumMod val="100000"/>
                                  <a:lumOff val="0"/>
                                </a:srgbClr>
                              </a:gs>
                            </a:gsLst>
                            <a:lin ang="0" scaled="1"/>
                          </a:gradFill>
                          <a:ln>
                            <a:noFill/>
                          </a:ln>
                          <a:extLst>
                            <a:ext uri="{91240B29-F687-4F45-9708-019B960494DF}">
                              <a14:hiddenLine xmlns:a14="http://schemas.microsoft.com/office/drawing/2010/main" w="9525">
                                <a:solidFill>
                                  <a:srgbClr val="BFB675"/>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A4F3580" id="Grupa 10" o:spid="_x0000_s1026" style="position:absolute;margin-left:567.95pt;margin-top:.05pt;width:75.75pt;height:843.5pt;z-index:251658752;mso-position-horizontal-relative:page;mso-position-vertical-relative:page;mso-width-relative:margin;mso-height-relative:margin" coordorigin="5378,139" coordsize="9601,107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">
                <v:shapetype id="_x0000_t32" coordsize="21600,21600" o:spt="32" o:oned="t" path="m,l21600,21600e" filled="f">
                  <v:path arrowok="t" fillok="f" o:connecttype="none"/>
                  <o:lock v:ext="edit" shapetype="t"/>
                </v:shapetype>
                <v:shape id="AutoShape 148" o:spid="_x0000_s1027" type="#_x0000_t32" style="position:absolute;left:7540;top:279;width:0;height:1069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" strokecolor="#feceae" strokeweight="1pt"/>
                <v:shape id="AutoShape 149" o:spid="_x0000_s1028" type="#_x0000_t32" style="position:absolute;left:8936;top:266;width:0;height:1069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" strokecolor="#5b9bd5" strokeweight="2.25pt"/>
                <v:shape id="AutoShape 150" o:spid="_x0000_s1029" type="#_x0000_t32" style="position:absolute;left:6580;top:139;width:0;height:1069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" strokecolor="#feceae" strokeweight="4.5pt"/>
                <v:rect id="Rectangle 147" o:spid="_x0000_s1030" style="position:absolute;left:5378;top:266;width:9601;height:106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" fillcolor="#92d050" stroked="f" strokecolor="#bfb675">
                  <v:fill color2="#5b9bd5" rotate="t" angle="90" colors="0 #92d050;1 #92d050" focus="100%" type="gradient"/>
                </v:rect>
                <w10:wrap type="square" anchorx="page" anchory="page"/>
              </v:group>
            </w:pict>
          </mc:Fallback>
        </mc:AlternateContent>
      </w:r>
      <w:r>
        <w:rPr>
          <w:b/>
          <w:noProof/>
          <w:color w:val="17365D" w:themeColor="text2" w:themeShade="BF"/>
          <w:sz w:val="20"/>
          <w:szCs w:val="20"/>
        </w:rPr>
        <mc:AlternateContent>
          <mc:Choice Requires="wps">
            <w:drawing>
              <wp:anchor distT="0" distB="0" distL="114300" distR="114300" simplePos="0" relativeHeight="251657728" behindDoc="0" locked="0" layoutInCell="0" allowOverlap="1" wp14:anchorId="5ECFD667" wp14:editId="3BE87669">
                <wp:simplePos x="0" y="0"/>
                <wp:positionH relativeFrom="page">
                  <wp:posOffset>7234555</wp:posOffset>
                </wp:positionH>
                <wp:positionV relativeFrom="page">
                  <wp:posOffset>-533400</wp:posOffset>
                </wp:positionV>
                <wp:extent cx="940435" cy="10690860"/>
                <wp:effectExtent l="0" t="0" r="0" b="0"/>
                <wp:wrapNone/>
                <wp:docPr id="9" name="Taisnstūris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0435" cy="10690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7EDD6247" w14:textId="77777777" w:rsidR="00F94301" w:rsidRDefault="00F94301" w:rsidP="00F94301">
                            <w:pPr>
                              <w:pStyle w:val="Sttjaadrese"/>
                              <w:rPr>
                                <w:rFonts w:asciiTheme="majorHAnsi" w:eastAsiaTheme="majorEastAsia" w:hAnsiTheme="majorHAnsi" w:cstheme="majorBidi"/>
                                <w:caps/>
                                <w:sz w:val="44"/>
                                <w:szCs w:val="44"/>
                              </w:rPr>
                            </w:pPr>
                          </w:p>
                          <w:p w14:paraId="0E102FB0" w14:textId="77777777" w:rsidR="00F94301" w:rsidRDefault="00F94301" w:rsidP="00F94301">
                            <w:pPr>
                              <w:pStyle w:val="Sttjaadrese"/>
                              <w:rPr>
                                <w:sz w:val="22"/>
                                <w:szCs w:val="22"/>
                              </w:rPr>
                            </w:pPr>
                          </w:p>
                        </w:txbxContent>
                      </wps:txbx>
                      <wps:bodyPr rot="0" vert="vert" wrap="square" lIns="45720" tIns="685800" rIns="45720" bIns="685800" anchor="t" anchorCtr="0" upright="1">
                        <a:noAutofit/>
                      </wps:bodyPr>
                    </wps:wsp>
                  </a:graphicData>
                </a:graphic>
                <wp14:sizeRelH relativeFrom="rightMargin">
                  <wp14:pctWidth>0</wp14:pctWidth>
                </wp14:sizeRelH>
                <wp14:sizeRelV relativeFrom="page">
                  <wp14:pctHeight>100000</wp14:pctHeight>
                </wp14:sizeRelV>
              </wp:anchor>
            </w:drawing>
          </mc:Choice>
          <mc:Fallback>
            <w:pict>
              <v:rect w14:anchorId="5ECFD667" id="Taisnstūris 151" o:spid="_x0000_s1026" style="position:absolute;margin-left:569.65pt;margin-top:-42pt;width:74.05pt;height:841.8pt;z-index:251657728;visibility:visible;mso-wrap-style:square;mso-width-percent:0;mso-height-percent:1000;mso-wrap-distance-left:9pt;mso-wrap-distance-top:0;mso-wrap-distance-right:9pt;mso-wrap-distance-bottom:0;mso-position-horizontal:absolute;mso-position-horizontal-relative:page;mso-position-vertical:absolute;mso-position-vertical-relative:page;mso-width-percent:0;mso-height-percent:10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" o:allowincell="f" filled="f" stroked="f" strokecolor="black [3213]">
                <v:textbox style="layout-flow:vertical" inset="3.6pt,54pt,3.6pt,54pt">
                  <w:txbxContent>
                    <w:p w14:paraId="7EDD6247" w14:textId="77777777" w:rsidR="00F94301" w:rsidRDefault="00F94301" w:rsidP="00F94301">
                      <w:pPr>
                        <w:pStyle w:val="Sttjaadrese"/>
                        <w:rPr>
                          <w:rFonts w:asciiTheme="majorHAnsi" w:eastAsiaTheme="majorEastAsia" w:hAnsiTheme="majorHAnsi" w:cstheme="majorBidi"/>
                          <w:caps/>
                          <w:sz w:val="44"/>
                          <w:szCs w:val="44"/>
                        </w:rPr>
                      </w:pPr>
                    </w:p>
                    <w:p w14:paraId="0E102FB0" w14:textId="77777777" w:rsidR="00F94301" w:rsidRDefault="00F94301" w:rsidP="00F94301">
                      <w:pPr>
                        <w:pStyle w:val="Sttjaadrese"/>
                        <w:rPr>
                          <w:sz w:val="22"/>
                          <w:szCs w:val="22"/>
                        </w:rPr>
                      </w:pPr>
                    </w:p>
                  </w:txbxContent>
                </v:textbox>
                <w10:wrap anchorx="page" anchory="page"/>
              </v:rect>
            </w:pict>
          </mc:Fallback>
        </mc:AlternateContent>
      </w:r>
      <w:r w:rsidR="00F94301" w:rsidRPr="00F942AA">
        <w:rPr>
          <w:color w:val="17365D" w:themeColor="text2" w:themeShade="BF"/>
          <w:sz w:val="24"/>
          <w:szCs w:val="24"/>
        </w:rPr>
        <w:object w:dxaOrig="3045" w:dyaOrig="3315" w14:anchorId="66611F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pt;height:54pt" o:ole="">
            <v:imagedata r:id="rId7" o:title=""/>
          </v:shape>
          <o:OLEObject Type="Embed" ProgID="MSPhotoEd.3" ShapeID="_x0000_i1025" DrawAspect="Content" ObjectID="_1721476031" r:id="rId8"/>
        </w:object>
      </w:r>
    </w:p>
    <w:p w14:paraId="37453FC3" w14:textId="77777777" w:rsidR="00F94301" w:rsidRPr="00F942AA" w:rsidRDefault="00F94301" w:rsidP="00F94301">
      <w:pPr>
        <w:spacing w:after="0" w:line="240" w:lineRule="auto"/>
        <w:ind w:left="-993"/>
        <w:rPr>
          <w:b/>
          <w:color w:val="92D050"/>
          <w:sz w:val="24"/>
          <w:szCs w:val="24"/>
          <w:u w:val="single"/>
        </w:rPr>
      </w:pPr>
      <w:r w:rsidRPr="00F942AA">
        <w:rPr>
          <w:b/>
          <w:color w:val="92D050"/>
          <w:sz w:val="24"/>
          <w:szCs w:val="24"/>
          <w:u w:val="single"/>
        </w:rPr>
        <w:t>____________________________________________</w:t>
      </w:r>
    </w:p>
    <w:p w14:paraId="76ABE32B" w14:textId="77777777" w:rsidR="00F94301" w:rsidRPr="00F942AA" w:rsidRDefault="00F94301" w:rsidP="00F94301">
      <w:pPr>
        <w:spacing w:after="0" w:line="240" w:lineRule="auto"/>
        <w:ind w:right="-8180"/>
        <w:rPr>
          <w:rFonts w:ascii="Georgia" w:hAnsi="Georgia"/>
          <w:color w:val="00B0F0"/>
          <w:sz w:val="20"/>
          <w:szCs w:val="20"/>
        </w:rPr>
      </w:pPr>
      <w:r w:rsidRPr="00F942AA">
        <w:rPr>
          <w:rFonts w:ascii="Georgia" w:hAnsi="Georgia"/>
          <w:color w:val="00B0F0"/>
          <w:sz w:val="20"/>
          <w:szCs w:val="20"/>
        </w:rPr>
        <w:t>PULMONĀLĀS HIPERTENSIJAS BIEDRĪBA</w:t>
      </w:r>
    </w:p>
    <w:p w14:paraId="3B36E5D4" w14:textId="77777777" w:rsidR="000C27C3" w:rsidRPr="00F942AA" w:rsidRDefault="000C27C3" w:rsidP="00517B31">
      <w:pPr>
        <w:spacing w:after="0" w:line="240" w:lineRule="auto"/>
        <w:rPr>
          <w:rFonts w:ascii="Times New Roman" w:hAnsi="Times New Roman" w:cs="Times New Roman"/>
          <w:sz w:val="24"/>
          <w:szCs w:val="24"/>
        </w:rPr>
      </w:pPr>
    </w:p>
    <w:p w14:paraId="441BBD92" w14:textId="77777777" w:rsidR="00517B31" w:rsidRPr="00F942AA" w:rsidRDefault="00A13280" w:rsidP="00517B31">
      <w:pPr>
        <w:spacing w:after="0" w:line="240" w:lineRule="auto"/>
        <w:rPr>
          <w:rFonts w:ascii="Times New Roman" w:hAnsi="Times New Roman" w:cs="Times New Roman"/>
          <w:sz w:val="24"/>
          <w:szCs w:val="24"/>
        </w:rPr>
      </w:pPr>
      <w:r>
        <w:rPr>
          <w:rFonts w:ascii="Times New Roman" w:hAnsi="Times New Roman" w:cs="Times New Roman"/>
          <w:sz w:val="24"/>
          <w:szCs w:val="24"/>
        </w:rPr>
        <w:t>11</w:t>
      </w:r>
      <w:r w:rsidR="000C27C3" w:rsidRPr="00F942AA">
        <w:rPr>
          <w:rFonts w:ascii="Times New Roman" w:hAnsi="Times New Roman" w:cs="Times New Roman"/>
          <w:sz w:val="24"/>
          <w:szCs w:val="24"/>
        </w:rPr>
        <w:t>.</w:t>
      </w:r>
      <w:r w:rsidR="00E777A8">
        <w:rPr>
          <w:rFonts w:ascii="Times New Roman" w:hAnsi="Times New Roman" w:cs="Times New Roman"/>
          <w:sz w:val="24"/>
          <w:szCs w:val="24"/>
        </w:rPr>
        <w:t>0</w:t>
      </w:r>
      <w:r>
        <w:rPr>
          <w:rFonts w:ascii="Times New Roman" w:hAnsi="Times New Roman" w:cs="Times New Roman"/>
          <w:sz w:val="24"/>
          <w:szCs w:val="24"/>
        </w:rPr>
        <w:t>7</w:t>
      </w:r>
      <w:r w:rsidR="00517B31" w:rsidRPr="00F942AA">
        <w:rPr>
          <w:rFonts w:ascii="Times New Roman" w:hAnsi="Times New Roman" w:cs="Times New Roman"/>
          <w:sz w:val="24"/>
          <w:szCs w:val="24"/>
        </w:rPr>
        <w:t>.202</w:t>
      </w:r>
      <w:r w:rsidR="00E777A8">
        <w:rPr>
          <w:rFonts w:ascii="Times New Roman" w:hAnsi="Times New Roman" w:cs="Times New Roman"/>
          <w:sz w:val="24"/>
          <w:szCs w:val="24"/>
        </w:rPr>
        <w:t>2</w:t>
      </w:r>
      <w:r w:rsidR="008016D1" w:rsidRPr="00F942AA">
        <w:rPr>
          <w:rFonts w:ascii="Times New Roman" w:hAnsi="Times New Roman" w:cs="Times New Roman"/>
          <w:sz w:val="24"/>
          <w:szCs w:val="24"/>
        </w:rPr>
        <w:t xml:space="preserve">., Nr. </w:t>
      </w:r>
      <w:r>
        <w:rPr>
          <w:rFonts w:ascii="Times New Roman" w:hAnsi="Times New Roman" w:cs="Times New Roman"/>
          <w:sz w:val="24"/>
          <w:szCs w:val="24"/>
        </w:rPr>
        <w:t>3</w:t>
      </w:r>
      <w:r w:rsidR="00517B31" w:rsidRPr="00F942AA">
        <w:rPr>
          <w:rFonts w:ascii="Times New Roman" w:hAnsi="Times New Roman" w:cs="Times New Roman"/>
          <w:sz w:val="24"/>
          <w:szCs w:val="24"/>
        </w:rPr>
        <w:t>-202</w:t>
      </w:r>
      <w:r w:rsidR="00E777A8">
        <w:rPr>
          <w:rFonts w:ascii="Times New Roman" w:hAnsi="Times New Roman" w:cs="Times New Roman"/>
          <w:sz w:val="24"/>
          <w:szCs w:val="24"/>
        </w:rPr>
        <w:t>2</w:t>
      </w:r>
      <w:r w:rsidR="00517B31" w:rsidRPr="00F942AA">
        <w:rPr>
          <w:rFonts w:ascii="Times New Roman" w:hAnsi="Times New Roman" w:cs="Times New Roman"/>
          <w:sz w:val="24"/>
          <w:szCs w:val="24"/>
        </w:rPr>
        <w:tab/>
      </w:r>
    </w:p>
    <w:p w14:paraId="774475C8" w14:textId="77777777" w:rsidR="00517B31" w:rsidRPr="00F942AA" w:rsidRDefault="00517B31" w:rsidP="000C27C3">
      <w:pPr>
        <w:spacing w:after="0" w:line="240" w:lineRule="auto"/>
        <w:jc w:val="right"/>
        <w:rPr>
          <w:rFonts w:ascii="Times New Roman" w:hAnsi="Times New Roman" w:cs="Times New Roman"/>
          <w:b/>
          <w:sz w:val="24"/>
          <w:szCs w:val="24"/>
        </w:rPr>
      </w:pPr>
      <w:r w:rsidRPr="00F942AA">
        <w:rPr>
          <w:rFonts w:ascii="Times New Roman" w:hAnsi="Times New Roman" w:cs="Times New Roman"/>
          <w:sz w:val="24"/>
          <w:szCs w:val="24"/>
        </w:rPr>
        <w:tab/>
      </w:r>
      <w:r w:rsidRPr="00F942AA">
        <w:rPr>
          <w:rFonts w:ascii="Times New Roman" w:hAnsi="Times New Roman" w:cs="Times New Roman"/>
          <w:sz w:val="24"/>
          <w:szCs w:val="24"/>
        </w:rPr>
        <w:tab/>
      </w:r>
      <w:r w:rsidRPr="00F942AA">
        <w:rPr>
          <w:rFonts w:ascii="Times New Roman" w:hAnsi="Times New Roman" w:cs="Times New Roman"/>
          <w:sz w:val="24"/>
          <w:szCs w:val="24"/>
        </w:rPr>
        <w:tab/>
      </w:r>
      <w:r w:rsidRPr="00F942AA">
        <w:rPr>
          <w:rFonts w:ascii="Times New Roman" w:eastAsia="Times New Roman" w:hAnsi="Times New Roman" w:cs="Times New Roman"/>
          <w:b/>
          <w:sz w:val="24"/>
          <w:szCs w:val="24"/>
        </w:rPr>
        <w:t xml:space="preserve">LR </w:t>
      </w:r>
      <w:r w:rsidR="000C27C3" w:rsidRPr="00F942AA">
        <w:rPr>
          <w:rFonts w:ascii="Times New Roman" w:eastAsia="Times New Roman" w:hAnsi="Times New Roman" w:cs="Times New Roman"/>
          <w:b/>
          <w:sz w:val="24"/>
          <w:szCs w:val="24"/>
        </w:rPr>
        <w:t>V</w:t>
      </w:r>
      <w:r w:rsidR="008016D1" w:rsidRPr="00F942AA">
        <w:rPr>
          <w:rFonts w:ascii="Times New Roman" w:hAnsi="Times New Roman" w:cs="Times New Roman"/>
          <w:b/>
          <w:sz w:val="24"/>
          <w:szCs w:val="24"/>
        </w:rPr>
        <w:t>eselības ministrijai</w:t>
      </w:r>
    </w:p>
    <w:p w14:paraId="18678181" w14:textId="77777777" w:rsidR="000C27C3" w:rsidRPr="00F942AA" w:rsidRDefault="00F14F74" w:rsidP="000C27C3">
      <w:pPr>
        <w:spacing w:after="0" w:line="240" w:lineRule="auto"/>
        <w:jc w:val="right"/>
        <w:rPr>
          <w:rFonts w:ascii="Times New Roman" w:hAnsi="Times New Roman" w:cs="Times New Roman"/>
          <w:sz w:val="24"/>
          <w:szCs w:val="24"/>
        </w:rPr>
      </w:pPr>
      <w:hyperlink r:id="rId9" w:history="1">
        <w:r w:rsidR="000C27C3" w:rsidRPr="00F942AA">
          <w:rPr>
            <w:rStyle w:val="Hipersaite"/>
            <w:rFonts w:ascii="Times New Roman" w:hAnsi="Times New Roman" w:cs="Times New Roman"/>
            <w:sz w:val="24"/>
            <w:szCs w:val="24"/>
          </w:rPr>
          <w:t>vm@vm.gov.lv</w:t>
        </w:r>
      </w:hyperlink>
    </w:p>
    <w:p w14:paraId="55DFF17A" w14:textId="77777777" w:rsidR="000C27C3" w:rsidRPr="00F942AA" w:rsidRDefault="00F14F74" w:rsidP="000C27C3">
      <w:pPr>
        <w:spacing w:after="0" w:line="240" w:lineRule="auto"/>
        <w:jc w:val="right"/>
        <w:rPr>
          <w:rFonts w:ascii="Times New Roman" w:hAnsi="Times New Roman" w:cs="Times New Roman"/>
          <w:sz w:val="24"/>
          <w:szCs w:val="24"/>
        </w:rPr>
      </w:pPr>
      <w:hyperlink r:id="rId10" w:history="1">
        <w:r w:rsidR="00E777A8" w:rsidRPr="005446B0">
          <w:rPr>
            <w:rStyle w:val="Hipersaite"/>
            <w:rFonts w:ascii="Times New Roman" w:hAnsi="Times New Roman" w:cs="Times New Roman"/>
            <w:sz w:val="24"/>
            <w:szCs w:val="24"/>
          </w:rPr>
          <w:t>anna.zemcova@vm.gov.lv</w:t>
        </w:r>
      </w:hyperlink>
    </w:p>
    <w:p w14:paraId="0B3FB754" w14:textId="77777777" w:rsidR="00572C80" w:rsidRPr="00F942AA" w:rsidRDefault="00572C80" w:rsidP="00AD1AF0">
      <w:pPr>
        <w:spacing w:after="0" w:line="240" w:lineRule="auto"/>
        <w:ind w:left="1004" w:firstLine="436"/>
        <w:rPr>
          <w:rFonts w:ascii="Times New Roman" w:hAnsi="Times New Roman" w:cs="Times New Roman"/>
          <w:b/>
          <w:sz w:val="24"/>
          <w:szCs w:val="24"/>
        </w:rPr>
      </w:pPr>
    </w:p>
    <w:p w14:paraId="2668DB79" w14:textId="77777777" w:rsidR="008016D1" w:rsidRDefault="008016D1" w:rsidP="008016D1">
      <w:pPr>
        <w:spacing w:after="0" w:line="240" w:lineRule="auto"/>
        <w:rPr>
          <w:rFonts w:ascii="Times New Roman" w:eastAsia="Calibri" w:hAnsi="Times New Roman" w:cs="Times New Roman"/>
          <w:b/>
          <w:sz w:val="24"/>
          <w:szCs w:val="24"/>
        </w:rPr>
      </w:pPr>
      <w:r w:rsidRPr="007459DD">
        <w:rPr>
          <w:rFonts w:ascii="Times New Roman" w:eastAsia="Calibri" w:hAnsi="Times New Roman" w:cs="Times New Roman"/>
          <w:b/>
          <w:sz w:val="24"/>
          <w:szCs w:val="24"/>
        </w:rPr>
        <w:t xml:space="preserve">Par </w:t>
      </w:r>
      <w:r w:rsidR="00E777A8" w:rsidRPr="007459DD">
        <w:rPr>
          <w:rFonts w:ascii="Times New Roman" w:eastAsia="Calibri" w:hAnsi="Times New Roman" w:cs="Times New Roman"/>
          <w:b/>
          <w:sz w:val="24"/>
          <w:szCs w:val="24"/>
        </w:rPr>
        <w:t>Plānu Reto slimību jomā 202</w:t>
      </w:r>
      <w:r w:rsidR="00E22411">
        <w:rPr>
          <w:rFonts w:ascii="Times New Roman" w:eastAsia="Calibri" w:hAnsi="Times New Roman" w:cs="Times New Roman"/>
          <w:b/>
          <w:sz w:val="24"/>
          <w:szCs w:val="24"/>
        </w:rPr>
        <w:t>3</w:t>
      </w:r>
      <w:r w:rsidR="00E777A8" w:rsidRPr="007459DD">
        <w:rPr>
          <w:rFonts w:ascii="Times New Roman" w:eastAsia="Calibri" w:hAnsi="Times New Roman" w:cs="Times New Roman"/>
          <w:b/>
          <w:sz w:val="24"/>
          <w:szCs w:val="24"/>
        </w:rPr>
        <w:t>. – 2024.gadam</w:t>
      </w:r>
    </w:p>
    <w:p w14:paraId="1FB86F26" w14:textId="77777777" w:rsidR="008A520E" w:rsidRDefault="008A520E" w:rsidP="008016D1">
      <w:pPr>
        <w:spacing w:after="0" w:line="240" w:lineRule="auto"/>
        <w:rPr>
          <w:rFonts w:ascii="Times New Roman" w:eastAsia="Calibri" w:hAnsi="Times New Roman" w:cs="Times New Roman"/>
          <w:b/>
          <w:sz w:val="24"/>
          <w:szCs w:val="24"/>
        </w:rPr>
      </w:pPr>
    </w:p>
    <w:p w14:paraId="018CD582" w14:textId="77777777" w:rsidR="008016D1" w:rsidRPr="00F942AA" w:rsidRDefault="008016D1" w:rsidP="00AD1AF0">
      <w:pPr>
        <w:spacing w:after="0" w:line="240" w:lineRule="auto"/>
        <w:ind w:left="1004" w:firstLine="436"/>
        <w:rPr>
          <w:rFonts w:ascii="Times New Roman" w:hAnsi="Times New Roman" w:cs="Times New Roman"/>
          <w:b/>
          <w:sz w:val="24"/>
          <w:szCs w:val="24"/>
        </w:rPr>
      </w:pPr>
    </w:p>
    <w:p w14:paraId="12E78165" w14:textId="77777777" w:rsidR="008016D1" w:rsidRPr="00F942AA" w:rsidRDefault="00E777A8" w:rsidP="00B85DB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Pulmonālās hipertensijas biedrība ir </w:t>
      </w:r>
      <w:r w:rsidR="008016D1" w:rsidRPr="00F942AA">
        <w:rPr>
          <w:rFonts w:ascii="Times New Roman" w:hAnsi="Times New Roman" w:cs="Times New Roman"/>
          <w:sz w:val="24"/>
          <w:szCs w:val="24"/>
        </w:rPr>
        <w:t>izskatīju</w:t>
      </w:r>
      <w:r>
        <w:rPr>
          <w:rFonts w:ascii="Times New Roman" w:hAnsi="Times New Roman" w:cs="Times New Roman"/>
          <w:sz w:val="24"/>
          <w:szCs w:val="24"/>
        </w:rPr>
        <w:t>s</w:t>
      </w:r>
      <w:r w:rsidR="008016D1" w:rsidRPr="00F942AA">
        <w:rPr>
          <w:rFonts w:ascii="Times New Roman" w:hAnsi="Times New Roman" w:cs="Times New Roman"/>
          <w:sz w:val="24"/>
          <w:szCs w:val="24"/>
        </w:rPr>
        <w:t xml:space="preserve">i </w:t>
      </w:r>
      <w:r w:rsidR="000C27C3" w:rsidRPr="00F942AA">
        <w:rPr>
          <w:rFonts w:ascii="Times New Roman" w:hAnsi="Times New Roman" w:cs="Times New Roman"/>
          <w:sz w:val="24"/>
          <w:szCs w:val="24"/>
        </w:rPr>
        <w:t>Veselības</w:t>
      </w:r>
      <w:r w:rsidR="008016D1" w:rsidRPr="00F942AA">
        <w:rPr>
          <w:rFonts w:ascii="Times New Roman" w:hAnsi="Times New Roman" w:cs="Times New Roman"/>
          <w:sz w:val="24"/>
          <w:szCs w:val="24"/>
        </w:rPr>
        <w:t xml:space="preserve"> ministrijas </w:t>
      </w:r>
      <w:r>
        <w:rPr>
          <w:rFonts w:ascii="Times New Roman" w:hAnsi="Times New Roman" w:cs="Times New Roman"/>
          <w:sz w:val="24"/>
          <w:szCs w:val="24"/>
        </w:rPr>
        <w:t xml:space="preserve">sagatavoto </w:t>
      </w:r>
      <w:r w:rsidR="00A13280" w:rsidRPr="008C191A">
        <w:rPr>
          <w:rFonts w:ascii="Times New Roman" w:hAnsi="Times New Roman" w:cs="Times New Roman"/>
          <w:sz w:val="24"/>
          <w:szCs w:val="24"/>
        </w:rPr>
        <w:t>projektu "Plāns reto slimību jomā 2023.</w:t>
      </w:r>
      <w:r w:rsidR="00A13280">
        <w:rPr>
          <w:rFonts w:ascii="Times New Roman" w:hAnsi="Times New Roman" w:cs="Times New Roman"/>
          <w:sz w:val="24"/>
          <w:szCs w:val="24"/>
        </w:rPr>
        <w:t xml:space="preserve"> </w:t>
      </w:r>
      <w:r w:rsidR="00A13280" w:rsidRPr="008C191A">
        <w:rPr>
          <w:rFonts w:ascii="Times New Roman" w:hAnsi="Times New Roman" w:cs="Times New Roman"/>
          <w:sz w:val="24"/>
          <w:szCs w:val="24"/>
        </w:rPr>
        <w:t>-</w:t>
      </w:r>
      <w:r w:rsidR="00A13280">
        <w:rPr>
          <w:rFonts w:ascii="Times New Roman" w:hAnsi="Times New Roman" w:cs="Times New Roman"/>
          <w:sz w:val="24"/>
          <w:szCs w:val="24"/>
        </w:rPr>
        <w:t xml:space="preserve"> </w:t>
      </w:r>
      <w:r w:rsidR="00A13280" w:rsidRPr="008C191A">
        <w:rPr>
          <w:rFonts w:ascii="Times New Roman" w:hAnsi="Times New Roman" w:cs="Times New Roman"/>
          <w:sz w:val="24"/>
          <w:szCs w:val="24"/>
        </w:rPr>
        <w:t>2025.gadam"</w:t>
      </w:r>
      <w:r w:rsidR="00A13280">
        <w:rPr>
          <w:rFonts w:ascii="Times New Roman" w:hAnsi="Times New Roman" w:cs="Times New Roman"/>
          <w:sz w:val="24"/>
          <w:szCs w:val="24"/>
        </w:rPr>
        <w:t xml:space="preserve"> (</w:t>
      </w:r>
      <w:r w:rsidR="00A13280" w:rsidRPr="008C191A">
        <w:rPr>
          <w:rFonts w:ascii="Times New Roman" w:hAnsi="Times New Roman" w:cs="Times New Roman"/>
          <w:sz w:val="24"/>
          <w:szCs w:val="24"/>
        </w:rPr>
        <w:t xml:space="preserve">identifikācijas Nr. </w:t>
      </w:r>
      <w:r w:rsidR="00A13280" w:rsidRPr="008C191A">
        <w:rPr>
          <w:rFonts w:ascii="Times New Roman" w:hAnsi="Times New Roman" w:cs="Times New Roman"/>
          <w:sz w:val="24"/>
          <w:szCs w:val="24"/>
          <w:shd w:val="clear" w:color="auto" w:fill="FFFFFF"/>
        </w:rPr>
        <w:t>22-TA-1530</w:t>
      </w:r>
      <w:r w:rsidR="00A13280">
        <w:rPr>
          <w:rFonts w:ascii="Times New Roman" w:hAnsi="Times New Roman" w:cs="Times New Roman"/>
          <w:sz w:val="24"/>
          <w:szCs w:val="24"/>
          <w:shd w:val="clear" w:color="auto" w:fill="FFFFFF"/>
        </w:rPr>
        <w:t xml:space="preserve">, turpmāk - Plāns) un </w:t>
      </w:r>
      <w:r>
        <w:rPr>
          <w:rFonts w:ascii="Times New Roman" w:hAnsi="Times New Roman" w:cs="Times New Roman"/>
          <w:sz w:val="24"/>
          <w:szCs w:val="24"/>
        </w:rPr>
        <w:t>sniedz savu atzinumu un priekšlikumus</w:t>
      </w:r>
      <w:r w:rsidR="007459DD">
        <w:rPr>
          <w:rFonts w:ascii="Times New Roman" w:hAnsi="Times New Roman" w:cs="Times New Roman"/>
          <w:sz w:val="24"/>
          <w:szCs w:val="24"/>
        </w:rPr>
        <w:t xml:space="preserve"> P</w:t>
      </w:r>
      <w:r>
        <w:rPr>
          <w:rFonts w:ascii="Times New Roman" w:hAnsi="Times New Roman" w:cs="Times New Roman"/>
          <w:sz w:val="24"/>
          <w:szCs w:val="24"/>
        </w:rPr>
        <w:t>lāna pilnveidošanai.</w:t>
      </w:r>
    </w:p>
    <w:p w14:paraId="565BB6C4" w14:textId="77777777" w:rsidR="00E777A8" w:rsidRPr="00E777A8" w:rsidRDefault="00E777A8" w:rsidP="00B85DB8">
      <w:pPr>
        <w:spacing w:after="0" w:line="240" w:lineRule="auto"/>
        <w:jc w:val="both"/>
        <w:rPr>
          <w:rFonts w:ascii="Times New Roman" w:hAnsi="Times New Roman" w:cs="Times New Roman"/>
          <w:sz w:val="24"/>
          <w:szCs w:val="24"/>
        </w:rPr>
      </w:pPr>
    </w:p>
    <w:p w14:paraId="177F4F97" w14:textId="77777777" w:rsidR="00E777A8" w:rsidRPr="00CE3E97" w:rsidRDefault="00CE3E97" w:rsidP="00CE3E97">
      <w:pPr>
        <w:spacing w:after="0" w:line="240" w:lineRule="auto"/>
        <w:ind w:left="360"/>
        <w:jc w:val="both"/>
        <w:rPr>
          <w:rFonts w:ascii="Times New Roman" w:hAnsi="Times New Roman" w:cs="Times New Roman"/>
          <w:sz w:val="24"/>
          <w:szCs w:val="24"/>
        </w:rPr>
      </w:pPr>
      <w:r>
        <w:rPr>
          <w:rFonts w:ascii="Times New Roman" w:hAnsi="Times New Roman" w:cs="Times New Roman"/>
          <w:b/>
          <w:sz w:val="24"/>
          <w:szCs w:val="24"/>
        </w:rPr>
        <w:t xml:space="preserve">1. </w:t>
      </w:r>
      <w:r w:rsidR="00A13280" w:rsidRPr="00CE3E97">
        <w:rPr>
          <w:rFonts w:ascii="Times New Roman" w:hAnsi="Times New Roman" w:cs="Times New Roman"/>
          <w:b/>
          <w:sz w:val="24"/>
          <w:szCs w:val="24"/>
        </w:rPr>
        <w:t xml:space="preserve">Aicinām Plāna informatīvajā daļā </w:t>
      </w:r>
      <w:r w:rsidR="00AD5EF7" w:rsidRPr="00CE3E97">
        <w:rPr>
          <w:rFonts w:ascii="Times New Roman" w:hAnsi="Times New Roman" w:cs="Times New Roman"/>
          <w:b/>
          <w:sz w:val="24"/>
          <w:szCs w:val="24"/>
        </w:rPr>
        <w:t>korekti norādīt</w:t>
      </w:r>
      <w:r w:rsidR="00A13280" w:rsidRPr="00CE3E97">
        <w:rPr>
          <w:rFonts w:ascii="Times New Roman" w:hAnsi="Times New Roman" w:cs="Times New Roman"/>
          <w:b/>
          <w:sz w:val="24"/>
          <w:szCs w:val="24"/>
        </w:rPr>
        <w:t xml:space="preserve"> Pulmonālās hipertensijas biedrības nosaukumu</w:t>
      </w:r>
      <w:r w:rsidR="00AD5EF7" w:rsidRPr="00CE3E97">
        <w:rPr>
          <w:rFonts w:ascii="Times New Roman" w:hAnsi="Times New Roman" w:cs="Times New Roman"/>
          <w:b/>
          <w:sz w:val="24"/>
          <w:szCs w:val="24"/>
        </w:rPr>
        <w:t xml:space="preserve"> </w:t>
      </w:r>
      <w:r w:rsidR="00AD5EF7" w:rsidRPr="00CE3E97">
        <w:rPr>
          <w:rFonts w:ascii="Times New Roman" w:hAnsi="Times New Roman" w:cs="Times New Roman"/>
          <w:sz w:val="24"/>
          <w:szCs w:val="24"/>
        </w:rPr>
        <w:t xml:space="preserve">saskaņā ar LR Uzņēmumu reģistrā </w:t>
      </w:r>
      <w:r w:rsidR="008511E8" w:rsidRPr="00CE3E97">
        <w:rPr>
          <w:rFonts w:ascii="Times New Roman" w:hAnsi="Times New Roman" w:cs="Times New Roman"/>
          <w:sz w:val="24"/>
          <w:szCs w:val="24"/>
        </w:rPr>
        <w:t>oficiāli reģistrēto nosaukumu</w:t>
      </w:r>
      <w:r w:rsidR="00A13280" w:rsidRPr="00CE3E97">
        <w:rPr>
          <w:rFonts w:ascii="Times New Roman" w:hAnsi="Times New Roman" w:cs="Times New Roman"/>
          <w:sz w:val="24"/>
          <w:szCs w:val="24"/>
        </w:rPr>
        <w:t>:</w:t>
      </w:r>
    </w:p>
    <w:p w14:paraId="0A1D0F81" w14:textId="77777777" w:rsidR="00A13280" w:rsidRDefault="00A13280" w:rsidP="00A13280">
      <w:pPr>
        <w:spacing w:after="0" w:line="240" w:lineRule="auto"/>
        <w:ind w:left="360"/>
        <w:jc w:val="both"/>
        <w:rPr>
          <w:rFonts w:ascii="Times New Roman" w:eastAsia="Times New Roman" w:hAnsi="Times New Roman" w:cs="Times New Roman"/>
          <w:sz w:val="24"/>
          <w:szCs w:val="24"/>
          <w:lang w:eastAsia="lv-LV"/>
        </w:rPr>
      </w:pPr>
      <w:r w:rsidRPr="00A13280">
        <w:rPr>
          <w:rFonts w:ascii="Times New Roman" w:hAnsi="Times New Roman" w:cs="Times New Roman"/>
          <w:b/>
          <w:sz w:val="24"/>
          <w:szCs w:val="24"/>
        </w:rPr>
        <w:t xml:space="preserve">- 9.lpp. </w:t>
      </w:r>
      <w:r w:rsidRPr="00AD5EF7">
        <w:rPr>
          <w:rFonts w:ascii="Times New Roman" w:hAnsi="Times New Roman" w:cs="Times New Roman"/>
          <w:b/>
          <w:sz w:val="24"/>
          <w:szCs w:val="24"/>
        </w:rPr>
        <w:t>“</w:t>
      </w:r>
      <w:r w:rsidRPr="00AD5EF7">
        <w:rPr>
          <w:rFonts w:ascii="Times New Roman" w:eastAsia="Times New Roman" w:hAnsi="Times New Roman" w:cs="Times New Roman"/>
          <w:b/>
          <w:sz w:val="24"/>
          <w:szCs w:val="24"/>
          <w:lang w:eastAsia="lv-LV"/>
        </w:rPr>
        <w:t>Pulmonārās</w:t>
      </w:r>
      <w:r w:rsidRPr="00AD5EF7">
        <w:rPr>
          <w:rFonts w:ascii="Times New Roman" w:eastAsia="Times New Roman" w:hAnsi="Times New Roman" w:cs="Times New Roman"/>
          <w:sz w:val="24"/>
          <w:szCs w:val="24"/>
          <w:lang w:eastAsia="lv-LV"/>
        </w:rPr>
        <w:t xml:space="preserve"> hipertensijas</w:t>
      </w:r>
      <w:r w:rsidRPr="00A13280">
        <w:rPr>
          <w:rFonts w:ascii="Times New Roman" w:eastAsia="Times New Roman" w:hAnsi="Times New Roman" w:cs="Times New Roman"/>
          <w:sz w:val="24"/>
          <w:szCs w:val="24"/>
          <w:lang w:eastAsia="lv-LV"/>
        </w:rPr>
        <w:t xml:space="preserve"> biedrību” nomainīt uz “</w:t>
      </w:r>
      <w:r w:rsidRPr="00AD5EF7">
        <w:rPr>
          <w:rFonts w:ascii="Times New Roman" w:eastAsia="Times New Roman" w:hAnsi="Times New Roman" w:cs="Times New Roman"/>
          <w:b/>
          <w:sz w:val="24"/>
          <w:szCs w:val="24"/>
          <w:lang w:eastAsia="lv-LV"/>
        </w:rPr>
        <w:t>Pulmonālās</w:t>
      </w:r>
      <w:r w:rsidRPr="00A13280">
        <w:rPr>
          <w:rFonts w:ascii="Times New Roman" w:eastAsia="Times New Roman" w:hAnsi="Times New Roman" w:cs="Times New Roman"/>
          <w:sz w:val="24"/>
          <w:szCs w:val="24"/>
          <w:lang w:eastAsia="lv-LV"/>
        </w:rPr>
        <w:t xml:space="preserve"> hipertensijas biedrību”;</w:t>
      </w:r>
    </w:p>
    <w:p w14:paraId="17E86B75" w14:textId="77777777" w:rsidR="003974DB" w:rsidRPr="003974DB" w:rsidRDefault="003974DB" w:rsidP="00A13280">
      <w:pPr>
        <w:spacing w:after="0" w:line="240" w:lineRule="auto"/>
        <w:ind w:left="360"/>
        <w:jc w:val="both"/>
        <w:rPr>
          <w:rFonts w:ascii="Times New Roman" w:eastAsia="Times New Roman" w:hAnsi="Times New Roman" w:cs="Times New Roman"/>
          <w:sz w:val="24"/>
          <w:szCs w:val="24"/>
          <w:lang w:eastAsia="lv-LV"/>
        </w:rPr>
      </w:pPr>
      <w:r>
        <w:rPr>
          <w:rFonts w:ascii="Times New Roman" w:hAnsi="Times New Roman" w:cs="Times New Roman"/>
          <w:b/>
          <w:sz w:val="24"/>
          <w:szCs w:val="24"/>
        </w:rPr>
        <w:t xml:space="preserve">- 41.lpp. “Latvijas </w:t>
      </w:r>
      <w:r w:rsidRPr="00AD5EF7">
        <w:rPr>
          <w:rFonts w:ascii="Times New Roman" w:hAnsi="Times New Roman" w:cs="Times New Roman"/>
          <w:sz w:val="24"/>
          <w:szCs w:val="24"/>
        </w:rPr>
        <w:t>Pulmonālās hipertensijas biedrība” nomainīt uz</w:t>
      </w:r>
      <w:r>
        <w:rPr>
          <w:rFonts w:ascii="Times New Roman" w:hAnsi="Times New Roman" w:cs="Times New Roman"/>
          <w:b/>
          <w:sz w:val="24"/>
          <w:szCs w:val="24"/>
        </w:rPr>
        <w:t xml:space="preserve"> </w:t>
      </w:r>
      <w:r w:rsidRPr="00A13280">
        <w:rPr>
          <w:rFonts w:ascii="Times New Roman" w:eastAsia="Times New Roman" w:hAnsi="Times New Roman" w:cs="Times New Roman"/>
          <w:sz w:val="24"/>
          <w:szCs w:val="24"/>
          <w:lang w:eastAsia="lv-LV"/>
        </w:rPr>
        <w:t>“</w:t>
      </w:r>
      <w:r w:rsidRPr="00AD5EF7">
        <w:rPr>
          <w:rFonts w:ascii="Times New Roman" w:eastAsia="Times New Roman" w:hAnsi="Times New Roman" w:cs="Times New Roman"/>
          <w:b/>
          <w:sz w:val="24"/>
          <w:szCs w:val="24"/>
          <w:lang w:eastAsia="lv-LV"/>
        </w:rPr>
        <w:t>Pulmonālās</w:t>
      </w:r>
      <w:r w:rsidRPr="00A13280">
        <w:rPr>
          <w:rFonts w:ascii="Times New Roman" w:eastAsia="Times New Roman" w:hAnsi="Times New Roman" w:cs="Times New Roman"/>
          <w:sz w:val="24"/>
          <w:szCs w:val="24"/>
          <w:lang w:eastAsia="lv-LV"/>
        </w:rPr>
        <w:t xml:space="preserve"> hipertensijas biedrīb</w:t>
      </w:r>
      <w:r>
        <w:rPr>
          <w:rFonts w:ascii="Times New Roman" w:eastAsia="Times New Roman" w:hAnsi="Times New Roman" w:cs="Times New Roman"/>
          <w:sz w:val="24"/>
          <w:szCs w:val="24"/>
          <w:lang w:eastAsia="lv-LV"/>
        </w:rPr>
        <w:t>a</w:t>
      </w:r>
      <w:r w:rsidRPr="00A13280">
        <w:rPr>
          <w:rFonts w:ascii="Times New Roman" w:eastAsia="Times New Roman" w:hAnsi="Times New Roman" w:cs="Times New Roman"/>
          <w:sz w:val="24"/>
          <w:szCs w:val="24"/>
          <w:lang w:eastAsia="lv-LV"/>
        </w:rPr>
        <w:t>”</w:t>
      </w:r>
      <w:r w:rsidR="008511E8">
        <w:rPr>
          <w:rFonts w:ascii="Times New Roman" w:eastAsia="Times New Roman" w:hAnsi="Times New Roman" w:cs="Times New Roman"/>
          <w:sz w:val="24"/>
          <w:szCs w:val="24"/>
          <w:lang w:eastAsia="lv-LV"/>
        </w:rPr>
        <w:t xml:space="preserve"> (bez vārda “Latvijas”)</w:t>
      </w:r>
      <w:r w:rsidR="00AD5EF7">
        <w:rPr>
          <w:rFonts w:ascii="Times New Roman" w:eastAsia="Times New Roman" w:hAnsi="Times New Roman" w:cs="Times New Roman"/>
          <w:sz w:val="24"/>
          <w:szCs w:val="24"/>
          <w:lang w:eastAsia="lv-LV"/>
        </w:rPr>
        <w:t>.</w:t>
      </w:r>
    </w:p>
    <w:p w14:paraId="4A6F25B2" w14:textId="77777777" w:rsidR="00AD5EF7" w:rsidRDefault="00AD5EF7" w:rsidP="00A13280">
      <w:pPr>
        <w:spacing w:after="0" w:line="240" w:lineRule="auto"/>
        <w:ind w:left="360"/>
        <w:jc w:val="both"/>
        <w:rPr>
          <w:rFonts w:ascii="Times New Roman" w:hAnsi="Times New Roman" w:cs="Times New Roman"/>
          <w:sz w:val="24"/>
          <w:szCs w:val="24"/>
        </w:rPr>
      </w:pPr>
    </w:p>
    <w:p w14:paraId="2505EE5D" w14:textId="77777777" w:rsidR="00A13280" w:rsidRDefault="00AD5EF7" w:rsidP="00A13280">
      <w:pPr>
        <w:spacing w:after="0" w:line="240" w:lineRule="auto"/>
        <w:ind w:left="360"/>
        <w:jc w:val="both"/>
        <w:rPr>
          <w:rFonts w:ascii="Times New Roman" w:hAnsi="Times New Roman" w:cs="Times New Roman"/>
          <w:sz w:val="24"/>
          <w:szCs w:val="24"/>
        </w:rPr>
      </w:pPr>
      <w:r w:rsidRPr="00CE3E97">
        <w:rPr>
          <w:rFonts w:ascii="Times New Roman" w:hAnsi="Times New Roman" w:cs="Times New Roman"/>
          <w:b/>
          <w:sz w:val="24"/>
          <w:szCs w:val="24"/>
        </w:rPr>
        <w:t>2.</w:t>
      </w:r>
      <w:r>
        <w:rPr>
          <w:rFonts w:ascii="Times New Roman" w:hAnsi="Times New Roman" w:cs="Times New Roman"/>
          <w:sz w:val="24"/>
          <w:szCs w:val="24"/>
        </w:rPr>
        <w:t xml:space="preserve"> Lūdzam izņemt Plāna </w:t>
      </w:r>
      <w:r w:rsidR="003974DB">
        <w:rPr>
          <w:rFonts w:ascii="Times New Roman" w:hAnsi="Times New Roman" w:cs="Times New Roman"/>
          <w:sz w:val="24"/>
          <w:szCs w:val="24"/>
        </w:rPr>
        <w:t>28.lpp. atzīmēt</w:t>
      </w:r>
      <w:r>
        <w:rPr>
          <w:rFonts w:ascii="Times New Roman" w:hAnsi="Times New Roman" w:cs="Times New Roman"/>
          <w:sz w:val="24"/>
          <w:szCs w:val="24"/>
        </w:rPr>
        <w:t>o informāciju</w:t>
      </w:r>
      <w:r w:rsidR="003974DB">
        <w:rPr>
          <w:rFonts w:ascii="Times New Roman" w:hAnsi="Times New Roman" w:cs="Times New Roman"/>
          <w:sz w:val="24"/>
          <w:szCs w:val="24"/>
        </w:rPr>
        <w:t xml:space="preserve">, ka BKUS ir izveidota psiholoģiskā atbalsta grupa PAH pacientiem. </w:t>
      </w:r>
      <w:r w:rsidR="00E22411">
        <w:rPr>
          <w:rFonts w:ascii="Times New Roman" w:hAnsi="Times New Roman" w:cs="Times New Roman"/>
          <w:sz w:val="24"/>
          <w:szCs w:val="24"/>
        </w:rPr>
        <w:t>Mūsu rīcībā esošā informācija liecina</w:t>
      </w:r>
      <w:r w:rsidR="003974DB">
        <w:rPr>
          <w:rFonts w:ascii="Times New Roman" w:hAnsi="Times New Roman" w:cs="Times New Roman"/>
          <w:sz w:val="24"/>
          <w:szCs w:val="24"/>
        </w:rPr>
        <w:t>, ka šāda grupa nav izveidota</w:t>
      </w:r>
      <w:r>
        <w:rPr>
          <w:rFonts w:ascii="Times New Roman" w:hAnsi="Times New Roman" w:cs="Times New Roman"/>
          <w:sz w:val="24"/>
          <w:szCs w:val="24"/>
        </w:rPr>
        <w:t xml:space="preserve"> un nedarbojas</w:t>
      </w:r>
      <w:r w:rsidR="003974DB">
        <w:rPr>
          <w:rFonts w:ascii="Times New Roman" w:hAnsi="Times New Roman" w:cs="Times New Roman"/>
          <w:sz w:val="24"/>
          <w:szCs w:val="24"/>
        </w:rPr>
        <w:t xml:space="preserve">. </w:t>
      </w:r>
    </w:p>
    <w:p w14:paraId="6F96314F" w14:textId="77777777" w:rsidR="00640D7A" w:rsidRDefault="00640D7A" w:rsidP="00A13280">
      <w:pPr>
        <w:spacing w:after="0" w:line="240" w:lineRule="auto"/>
        <w:ind w:left="360"/>
        <w:jc w:val="both"/>
        <w:rPr>
          <w:rFonts w:ascii="Times New Roman" w:hAnsi="Times New Roman" w:cs="Times New Roman"/>
          <w:sz w:val="24"/>
          <w:szCs w:val="24"/>
        </w:rPr>
      </w:pPr>
    </w:p>
    <w:p w14:paraId="6FEEA77F" w14:textId="77777777" w:rsidR="00640D7A" w:rsidRDefault="00640D7A" w:rsidP="00640D7A">
      <w:pPr>
        <w:ind w:firstLine="360"/>
        <w:rPr>
          <w:rFonts w:ascii="Times New Roman" w:hAnsi="Times New Roman" w:cs="Times New Roman"/>
          <w:b/>
          <w:bCs/>
          <w:sz w:val="24"/>
          <w:szCs w:val="24"/>
        </w:rPr>
      </w:pPr>
      <w:r w:rsidRPr="00CE3E97">
        <w:rPr>
          <w:rFonts w:ascii="Times New Roman" w:hAnsi="Times New Roman" w:cs="Times New Roman"/>
          <w:b/>
          <w:sz w:val="24"/>
          <w:szCs w:val="24"/>
        </w:rPr>
        <w:t>3.</w:t>
      </w:r>
      <w:r w:rsidRPr="00640D7A">
        <w:rPr>
          <w:rFonts w:ascii="Times New Roman" w:hAnsi="Times New Roman" w:cs="Times New Roman"/>
          <w:sz w:val="24"/>
          <w:szCs w:val="24"/>
        </w:rPr>
        <w:t xml:space="preserve"> Rīcības virzien</w:t>
      </w:r>
      <w:r>
        <w:rPr>
          <w:rFonts w:ascii="Times New Roman" w:hAnsi="Times New Roman" w:cs="Times New Roman"/>
          <w:sz w:val="24"/>
          <w:szCs w:val="24"/>
        </w:rPr>
        <w:t>s</w:t>
      </w:r>
      <w:r w:rsidRPr="00640D7A">
        <w:rPr>
          <w:rFonts w:ascii="Times New Roman" w:hAnsi="Times New Roman" w:cs="Times New Roman"/>
          <w:sz w:val="24"/>
          <w:szCs w:val="24"/>
        </w:rPr>
        <w:t xml:space="preserve"> </w:t>
      </w:r>
      <w:r w:rsidRPr="00640D7A">
        <w:rPr>
          <w:rFonts w:ascii="Times New Roman" w:hAnsi="Times New Roman" w:cs="Times New Roman"/>
          <w:b/>
          <w:sz w:val="24"/>
          <w:szCs w:val="24"/>
        </w:rPr>
        <w:t>3.</w:t>
      </w:r>
      <w:r w:rsidRPr="00640D7A">
        <w:rPr>
          <w:rFonts w:ascii="Times New Roman" w:hAnsi="Times New Roman" w:cs="Times New Roman"/>
          <w:b/>
          <w:bCs/>
          <w:sz w:val="24"/>
          <w:szCs w:val="24"/>
        </w:rPr>
        <w:t xml:space="preserve"> Rehabilitācija, RS pacientu dzīves kvalitātes uzlabošana.</w:t>
      </w:r>
    </w:p>
    <w:p w14:paraId="319CA075" w14:textId="77777777" w:rsidR="00640D7A" w:rsidRPr="00640D7A" w:rsidRDefault="00640D7A" w:rsidP="00640D7A">
      <w:pPr>
        <w:ind w:firstLine="360"/>
        <w:jc w:val="both"/>
        <w:rPr>
          <w:rFonts w:ascii="Times New Roman" w:hAnsi="Times New Roman" w:cs="Times New Roman"/>
          <w:b/>
          <w:bCs/>
          <w:sz w:val="24"/>
          <w:szCs w:val="24"/>
        </w:rPr>
      </w:pPr>
      <w:r>
        <w:rPr>
          <w:rFonts w:ascii="Times New Roman" w:hAnsi="Times New Roman" w:cs="Times New Roman"/>
          <w:b/>
          <w:bCs/>
          <w:sz w:val="24"/>
          <w:szCs w:val="24"/>
        </w:rPr>
        <w:t xml:space="preserve">Ierosinām 57.lpp. punkta 3.1. apakšpunkta 2) tekstu </w:t>
      </w:r>
      <w:r w:rsidRPr="00640D7A">
        <w:rPr>
          <w:rFonts w:ascii="Times New Roman" w:hAnsi="Times New Roman" w:cs="Times New Roman"/>
          <w:bCs/>
          <w:sz w:val="24"/>
          <w:szCs w:val="24"/>
        </w:rPr>
        <w:t>“</w:t>
      </w:r>
      <w:r w:rsidRPr="00640D7A">
        <w:rPr>
          <w:rFonts w:ascii="Times New Roman" w:hAnsi="Times New Roman" w:cs="Times New Roman"/>
          <w:sz w:val="24"/>
          <w:szCs w:val="24"/>
        </w:rPr>
        <w:t>Izstrādātas klīniskās rekomendācijas ar speciālistu novērtēšanas protokolu paraugiem un pacienta ceļa kartēm. Izstrādāti novērtēšanas kritēriji RS pacientu nosūtīšanai uz rehabilitāciju vai paliatīvo aprūpi, balstoties uz pierādījumiem balstītiem un starptautiski atzītiem novērtēšanas instrumentiem</w:t>
      </w:r>
      <w:r>
        <w:rPr>
          <w:rFonts w:ascii="Times New Roman" w:hAnsi="Times New Roman" w:cs="Times New Roman"/>
          <w:sz w:val="24"/>
          <w:szCs w:val="24"/>
        </w:rPr>
        <w:t xml:space="preserve">” </w:t>
      </w:r>
      <w:r w:rsidRPr="00885F3C">
        <w:rPr>
          <w:rFonts w:ascii="Times New Roman" w:hAnsi="Times New Roman" w:cs="Times New Roman"/>
          <w:b/>
          <w:sz w:val="24"/>
          <w:szCs w:val="24"/>
        </w:rPr>
        <w:t>papildināt ar</w:t>
      </w:r>
      <w:r>
        <w:rPr>
          <w:rFonts w:ascii="Times New Roman" w:hAnsi="Times New Roman" w:cs="Times New Roman"/>
          <w:sz w:val="24"/>
          <w:szCs w:val="24"/>
        </w:rPr>
        <w:t xml:space="preserve"> “.. </w:t>
      </w:r>
      <w:r w:rsidRPr="00640D7A">
        <w:rPr>
          <w:rFonts w:ascii="Times New Roman" w:hAnsi="Times New Roman" w:cs="Times New Roman"/>
          <w:sz w:val="24"/>
          <w:szCs w:val="24"/>
        </w:rPr>
        <w:t>balstoties uz pierādījumiem balstītiem un starptautiski atzītiem novērtēšanas instrumentiem</w:t>
      </w:r>
      <w:r>
        <w:rPr>
          <w:rFonts w:ascii="Times New Roman" w:hAnsi="Times New Roman" w:cs="Times New Roman"/>
          <w:sz w:val="24"/>
          <w:szCs w:val="24"/>
        </w:rPr>
        <w:t xml:space="preserve">, </w:t>
      </w:r>
      <w:r w:rsidRPr="00640D7A">
        <w:rPr>
          <w:rFonts w:ascii="Times New Roman" w:hAnsi="Times New Roman" w:cs="Times New Roman"/>
          <w:b/>
          <w:sz w:val="24"/>
          <w:szCs w:val="24"/>
        </w:rPr>
        <w:t>un attiecīgajai retajai slimībai atbilstošām starptautiski pieņemtām rehabilitācijas programmām un vadlīnijām”</w:t>
      </w:r>
      <w:r>
        <w:rPr>
          <w:rFonts w:ascii="Times New Roman" w:hAnsi="Times New Roman" w:cs="Times New Roman"/>
          <w:sz w:val="24"/>
          <w:szCs w:val="24"/>
        </w:rPr>
        <w:t>. Lūdzam šādā veidā papildināt 3.1.</w:t>
      </w:r>
      <w:r w:rsidR="0017381C">
        <w:rPr>
          <w:rFonts w:ascii="Times New Roman" w:hAnsi="Times New Roman" w:cs="Times New Roman"/>
          <w:sz w:val="24"/>
          <w:szCs w:val="24"/>
        </w:rPr>
        <w:t>2. punkta</w:t>
      </w:r>
      <w:r>
        <w:rPr>
          <w:rFonts w:ascii="Times New Roman" w:hAnsi="Times New Roman" w:cs="Times New Roman"/>
          <w:sz w:val="24"/>
          <w:szCs w:val="24"/>
        </w:rPr>
        <w:t xml:space="preserve"> rezultātu aili </w:t>
      </w:r>
      <w:r w:rsidR="0017381C">
        <w:rPr>
          <w:rFonts w:ascii="Times New Roman" w:hAnsi="Times New Roman" w:cs="Times New Roman"/>
          <w:sz w:val="24"/>
          <w:szCs w:val="24"/>
        </w:rPr>
        <w:t xml:space="preserve">un politikas rezultātu MS Excel tabulu. </w:t>
      </w:r>
      <w:r w:rsidR="0017381C" w:rsidRPr="0017381C">
        <w:rPr>
          <w:rFonts w:ascii="Times New Roman" w:hAnsi="Times New Roman" w:cs="Times New Roman"/>
          <w:b/>
          <w:sz w:val="24"/>
          <w:szCs w:val="24"/>
        </w:rPr>
        <w:t>Pamatojums:</w:t>
      </w:r>
      <w:r w:rsidR="0017381C">
        <w:rPr>
          <w:rFonts w:ascii="Times New Roman" w:hAnsi="Times New Roman" w:cs="Times New Roman"/>
          <w:sz w:val="24"/>
          <w:szCs w:val="24"/>
        </w:rPr>
        <w:t xml:space="preserve"> reto slimību rehabilitācija un fizioterapija pasaulē attīstās, daļai reto slimību diagnožu ir izstrādātas starptautiski aprobētas rehabilitācijas un fizioterapijas programmas ar pietiekamiem klīniskajiem pētījumiem un datiem, kas apliecina šo programmu </w:t>
      </w:r>
      <w:r w:rsidR="00885F3C">
        <w:rPr>
          <w:rFonts w:ascii="Times New Roman" w:hAnsi="Times New Roman" w:cs="Times New Roman"/>
          <w:sz w:val="24"/>
          <w:szCs w:val="24"/>
        </w:rPr>
        <w:t>efektivitāti</w:t>
      </w:r>
      <w:r w:rsidR="0017381C">
        <w:rPr>
          <w:rFonts w:ascii="Times New Roman" w:hAnsi="Times New Roman" w:cs="Times New Roman"/>
          <w:sz w:val="24"/>
          <w:szCs w:val="24"/>
        </w:rPr>
        <w:t xml:space="preserve"> pacientu veselības stāvokļa uzlabošanā un dzīves kvalitātes paaugstināšanā. Tā kā reto slimību diagnozes bieži vien ir komplicētas, arī to rehabilitācijā būtu izmantojamas tā</w:t>
      </w:r>
      <w:r w:rsidR="00885F3C">
        <w:rPr>
          <w:rFonts w:ascii="Times New Roman" w:hAnsi="Times New Roman" w:cs="Times New Roman"/>
          <w:sz w:val="24"/>
          <w:szCs w:val="24"/>
        </w:rPr>
        <w:t>da</w:t>
      </w:r>
      <w:r w:rsidR="0017381C">
        <w:rPr>
          <w:rFonts w:ascii="Times New Roman" w:hAnsi="Times New Roman" w:cs="Times New Roman"/>
          <w:sz w:val="24"/>
          <w:szCs w:val="24"/>
        </w:rPr>
        <w:t>s programmas</w:t>
      </w:r>
      <w:r w:rsidR="00885F3C">
        <w:rPr>
          <w:rFonts w:ascii="Times New Roman" w:hAnsi="Times New Roman" w:cs="Times New Roman"/>
          <w:sz w:val="24"/>
          <w:szCs w:val="24"/>
        </w:rPr>
        <w:t xml:space="preserve"> un metodes, kas jau ir sevi apliecinājušas un kuras ārstniecības personas var apgūt pieredzes apmaiņas un zināšanu papildināšanas ceļā</w:t>
      </w:r>
      <w:r w:rsidR="00E22411">
        <w:rPr>
          <w:rFonts w:ascii="Times New Roman" w:hAnsi="Times New Roman" w:cs="Times New Roman"/>
          <w:sz w:val="24"/>
          <w:szCs w:val="24"/>
        </w:rPr>
        <w:t>, piemēram, ārvalstu centros, mācību konferencēs, stažējoties utt</w:t>
      </w:r>
      <w:r w:rsidR="00885F3C">
        <w:rPr>
          <w:rFonts w:ascii="Times New Roman" w:hAnsi="Times New Roman" w:cs="Times New Roman"/>
          <w:sz w:val="24"/>
          <w:szCs w:val="24"/>
        </w:rPr>
        <w:t>.</w:t>
      </w:r>
      <w:r w:rsidR="0017381C">
        <w:rPr>
          <w:rFonts w:ascii="Times New Roman" w:hAnsi="Times New Roman" w:cs="Times New Roman"/>
          <w:sz w:val="24"/>
          <w:szCs w:val="24"/>
        </w:rPr>
        <w:t xml:space="preserve"> </w:t>
      </w:r>
    </w:p>
    <w:p w14:paraId="60C482F1" w14:textId="77777777" w:rsidR="00A14A99" w:rsidRDefault="00A14A99" w:rsidP="00A14A99">
      <w:pPr>
        <w:spacing w:after="0"/>
        <w:jc w:val="both"/>
        <w:rPr>
          <w:rFonts w:ascii="Times New Roman" w:hAnsi="Times New Roman" w:cs="Times New Roman"/>
          <w:sz w:val="24"/>
          <w:szCs w:val="24"/>
        </w:rPr>
      </w:pPr>
      <w:r>
        <w:rPr>
          <w:rFonts w:ascii="Times New Roman" w:hAnsi="Times New Roman" w:cs="Times New Roman"/>
          <w:sz w:val="24"/>
          <w:szCs w:val="24"/>
        </w:rPr>
        <w:t xml:space="preserve">Tā kā Plānā ir minēti papildinājumi un grozījumi, ko iecerēts veikt citos normatīvajos aktos, tad </w:t>
      </w:r>
      <w:r w:rsidRPr="00FF7383">
        <w:rPr>
          <w:rFonts w:ascii="Times New Roman" w:hAnsi="Times New Roman" w:cs="Times New Roman"/>
          <w:b/>
          <w:sz w:val="24"/>
          <w:szCs w:val="24"/>
        </w:rPr>
        <w:t>a</w:t>
      </w:r>
      <w:r w:rsidR="00CE3E97" w:rsidRPr="00FF7383">
        <w:rPr>
          <w:rFonts w:ascii="Times New Roman" w:hAnsi="Times New Roman" w:cs="Times New Roman"/>
          <w:b/>
          <w:sz w:val="24"/>
          <w:szCs w:val="24"/>
        </w:rPr>
        <w:t>icinām</w:t>
      </w:r>
      <w:r w:rsidR="00CE3E97" w:rsidRPr="00A14A99">
        <w:rPr>
          <w:rFonts w:ascii="Times New Roman" w:hAnsi="Times New Roman" w:cs="Times New Roman"/>
          <w:sz w:val="24"/>
          <w:szCs w:val="24"/>
        </w:rPr>
        <w:t xml:space="preserve"> Plāna izstrādātājus </w:t>
      </w:r>
      <w:r w:rsidR="00CE3E97" w:rsidRPr="00FF7383">
        <w:rPr>
          <w:rFonts w:ascii="Times New Roman" w:hAnsi="Times New Roman" w:cs="Times New Roman"/>
          <w:b/>
          <w:sz w:val="24"/>
          <w:szCs w:val="24"/>
        </w:rPr>
        <w:t>sniegt informāciju par</w:t>
      </w:r>
      <w:r>
        <w:rPr>
          <w:rFonts w:ascii="Times New Roman" w:hAnsi="Times New Roman" w:cs="Times New Roman"/>
          <w:sz w:val="24"/>
          <w:szCs w:val="24"/>
        </w:rPr>
        <w:t>:</w:t>
      </w:r>
    </w:p>
    <w:p w14:paraId="6DE03A9A" w14:textId="77777777" w:rsidR="00A14A99" w:rsidRPr="00E22411" w:rsidRDefault="00A14A99" w:rsidP="00A14A99">
      <w:pPr>
        <w:spacing w:after="0"/>
        <w:jc w:val="both"/>
        <w:rPr>
          <w:rFonts w:ascii="Times New Roman" w:hAnsi="Times New Roman" w:cs="Times New Roman"/>
          <w:b/>
          <w:sz w:val="24"/>
          <w:szCs w:val="24"/>
          <w:shd w:val="clear" w:color="auto" w:fill="FFFFFF"/>
          <w:lang w:eastAsia="lv-LV"/>
        </w:rPr>
      </w:pPr>
      <w:r>
        <w:rPr>
          <w:rFonts w:ascii="Times New Roman" w:hAnsi="Times New Roman" w:cs="Times New Roman"/>
          <w:sz w:val="24"/>
          <w:szCs w:val="24"/>
        </w:rPr>
        <w:t xml:space="preserve">1) </w:t>
      </w:r>
      <w:r w:rsidR="00CB3C07" w:rsidRPr="00A14A99">
        <w:rPr>
          <w:rFonts w:ascii="Times New Roman" w:hAnsi="Times New Roman" w:cs="Times New Roman"/>
          <w:sz w:val="24"/>
          <w:szCs w:val="24"/>
        </w:rPr>
        <w:t xml:space="preserve">Plāna punktu 1.3. </w:t>
      </w:r>
      <w:r w:rsidR="00CB3C07" w:rsidRPr="00A14A99">
        <w:rPr>
          <w:rFonts w:ascii="Times New Roman" w:hAnsi="Times New Roman" w:cs="Times New Roman"/>
          <w:sz w:val="24"/>
          <w:szCs w:val="24"/>
          <w:shd w:val="clear" w:color="auto" w:fill="FFFFFF"/>
        </w:rPr>
        <w:t>Paplašināt no valsts budžeta līdzekļiem apmaksājamo laboratorisko izmeklējumu “grozu”</w:t>
      </w:r>
      <w:r>
        <w:rPr>
          <w:rFonts w:ascii="Times New Roman" w:hAnsi="Times New Roman" w:cs="Times New Roman"/>
          <w:sz w:val="24"/>
          <w:szCs w:val="24"/>
          <w:shd w:val="clear" w:color="auto" w:fill="FFFFFF"/>
        </w:rPr>
        <w:t xml:space="preserve"> un s</w:t>
      </w:r>
      <w:r w:rsidR="00CB3C07" w:rsidRPr="00A14A99">
        <w:rPr>
          <w:rFonts w:ascii="Times New Roman" w:hAnsi="Times New Roman" w:cs="Times New Roman"/>
          <w:sz w:val="24"/>
          <w:szCs w:val="24"/>
          <w:shd w:val="clear" w:color="auto" w:fill="FFFFFF"/>
          <w:lang w:eastAsia="lv-LV"/>
        </w:rPr>
        <w:t>agatavoti priekšlikumi grozījumiem Noteikumos Nr. 555</w:t>
      </w:r>
      <w:r w:rsidR="00E22411">
        <w:rPr>
          <w:rFonts w:ascii="Times New Roman" w:hAnsi="Times New Roman" w:cs="Times New Roman"/>
          <w:sz w:val="24"/>
          <w:szCs w:val="24"/>
          <w:shd w:val="clear" w:color="auto" w:fill="FFFFFF"/>
          <w:lang w:eastAsia="lv-LV"/>
        </w:rPr>
        <w:t xml:space="preserve">. </w:t>
      </w:r>
      <w:r w:rsidR="00E22411" w:rsidRPr="00E22411">
        <w:rPr>
          <w:rFonts w:ascii="Times New Roman" w:hAnsi="Times New Roman" w:cs="Times New Roman"/>
          <w:b/>
          <w:sz w:val="24"/>
          <w:szCs w:val="24"/>
          <w:shd w:val="clear" w:color="auto" w:fill="FFFFFF"/>
          <w:lang w:eastAsia="lv-LV"/>
        </w:rPr>
        <w:t>K</w:t>
      </w:r>
      <w:r w:rsidRPr="00E22411">
        <w:rPr>
          <w:rFonts w:ascii="Times New Roman" w:hAnsi="Times New Roman" w:cs="Times New Roman"/>
          <w:b/>
          <w:sz w:val="24"/>
          <w:szCs w:val="24"/>
          <w:shd w:val="clear" w:color="auto" w:fill="FFFFFF"/>
          <w:lang w:eastAsia="lv-LV"/>
        </w:rPr>
        <w:t>ādus izmeklējumus paredzēts segt no budžeta līdzekļiem</w:t>
      </w:r>
      <w:r w:rsidR="00E22411" w:rsidRPr="00E22411">
        <w:rPr>
          <w:rFonts w:ascii="Times New Roman" w:hAnsi="Times New Roman" w:cs="Times New Roman"/>
          <w:b/>
          <w:sz w:val="24"/>
          <w:szCs w:val="24"/>
          <w:shd w:val="clear" w:color="auto" w:fill="FFFFFF"/>
          <w:lang w:eastAsia="lv-LV"/>
        </w:rPr>
        <w:t xml:space="preserve"> šā punkta ietvaros?</w:t>
      </w:r>
    </w:p>
    <w:p w14:paraId="4E352B18" w14:textId="77777777" w:rsidR="00BC3FE3" w:rsidRDefault="00A14A99" w:rsidP="00A14A99">
      <w:pPr>
        <w:spacing w:after="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eastAsia="lv-LV"/>
        </w:rPr>
        <w:lastRenderedPageBreak/>
        <w:t>2) Plāna punktu</w:t>
      </w:r>
      <w:r w:rsidR="006B6995" w:rsidRPr="00A14A99">
        <w:rPr>
          <w:rFonts w:ascii="Times New Roman" w:hAnsi="Times New Roman" w:cs="Times New Roman"/>
          <w:sz w:val="24"/>
          <w:szCs w:val="24"/>
          <w:shd w:val="clear" w:color="auto" w:fill="FFFFFF"/>
          <w:lang w:eastAsia="lv-LV"/>
        </w:rPr>
        <w:t xml:space="preserve"> 1.6. </w:t>
      </w:r>
      <w:r w:rsidR="006B6995" w:rsidRPr="00A14A99">
        <w:rPr>
          <w:rFonts w:ascii="Times New Roman" w:hAnsi="Times New Roman" w:cs="Times New Roman"/>
          <w:sz w:val="24"/>
          <w:szCs w:val="24"/>
        </w:rPr>
        <w:t>Izvērtēt iespēju diagnostikas un slimības monitorēšanas nolūkiem ģimenes ārstiem izrakstīt  nosūtījumus uz diagnostiskajiem izmeklējumiem</w:t>
      </w:r>
      <w:r w:rsidR="00E22411">
        <w:rPr>
          <w:rFonts w:ascii="Times New Roman" w:hAnsi="Times New Roman" w:cs="Times New Roman"/>
          <w:sz w:val="24"/>
          <w:szCs w:val="24"/>
        </w:rPr>
        <w:t xml:space="preserve">. </w:t>
      </w:r>
      <w:r w:rsidR="00E22411" w:rsidRPr="00E22411">
        <w:rPr>
          <w:rFonts w:ascii="Times New Roman" w:hAnsi="Times New Roman" w:cs="Times New Roman"/>
          <w:b/>
          <w:sz w:val="24"/>
          <w:szCs w:val="24"/>
        </w:rPr>
        <w:t>K</w:t>
      </w:r>
      <w:r w:rsidRPr="00E22411">
        <w:rPr>
          <w:rFonts w:ascii="Times New Roman" w:hAnsi="Times New Roman" w:cs="Times New Roman"/>
          <w:b/>
          <w:sz w:val="24"/>
          <w:szCs w:val="24"/>
        </w:rPr>
        <w:t>ādus</w:t>
      </w:r>
      <w:r w:rsidR="006B6995" w:rsidRPr="00E22411">
        <w:rPr>
          <w:rFonts w:ascii="Times New Roman" w:hAnsi="Times New Roman" w:cs="Times New Roman"/>
          <w:b/>
          <w:sz w:val="24"/>
          <w:szCs w:val="24"/>
        </w:rPr>
        <w:t xml:space="preserve"> izmeklējum</w:t>
      </w:r>
      <w:r w:rsidRPr="00E22411">
        <w:rPr>
          <w:rFonts w:ascii="Times New Roman" w:hAnsi="Times New Roman" w:cs="Times New Roman"/>
          <w:b/>
          <w:sz w:val="24"/>
          <w:szCs w:val="24"/>
        </w:rPr>
        <w:t xml:space="preserve">us plānots nodot </w:t>
      </w:r>
      <w:r w:rsidR="006B6995" w:rsidRPr="00E22411">
        <w:rPr>
          <w:rFonts w:ascii="Times New Roman" w:hAnsi="Times New Roman" w:cs="Times New Roman"/>
          <w:b/>
          <w:sz w:val="24"/>
          <w:szCs w:val="24"/>
        </w:rPr>
        <w:t>ģimenes ārsta</w:t>
      </w:r>
      <w:r w:rsidRPr="00E22411">
        <w:rPr>
          <w:rFonts w:ascii="Times New Roman" w:hAnsi="Times New Roman" w:cs="Times New Roman"/>
          <w:b/>
          <w:sz w:val="24"/>
          <w:szCs w:val="24"/>
        </w:rPr>
        <w:t xml:space="preserve"> rīcībā</w:t>
      </w:r>
      <w:r>
        <w:rPr>
          <w:rFonts w:ascii="Times New Roman" w:hAnsi="Times New Roman" w:cs="Times New Roman"/>
          <w:sz w:val="24"/>
          <w:szCs w:val="24"/>
        </w:rPr>
        <w:t>; kuri no tiem</w:t>
      </w:r>
      <w:r w:rsidR="00BC3FE3" w:rsidRPr="00A14A99">
        <w:rPr>
          <w:rFonts w:ascii="Times New Roman" w:hAnsi="Times New Roman" w:cs="Times New Roman"/>
          <w:sz w:val="24"/>
          <w:szCs w:val="24"/>
          <w:shd w:val="clear" w:color="auto" w:fill="FFFFFF"/>
        </w:rPr>
        <w:t xml:space="preserve"> var tikt apmaksāti ārpus Latvijas, kā norādīts Plānā</w:t>
      </w:r>
      <w:r>
        <w:rPr>
          <w:rFonts w:ascii="Times New Roman" w:hAnsi="Times New Roman" w:cs="Times New Roman"/>
          <w:sz w:val="24"/>
          <w:szCs w:val="24"/>
          <w:shd w:val="clear" w:color="auto" w:fill="FFFFFF"/>
        </w:rPr>
        <w:t xml:space="preserve">? </w:t>
      </w:r>
    </w:p>
    <w:p w14:paraId="68C30904" w14:textId="77777777" w:rsidR="00A14A99" w:rsidRPr="00A14A99" w:rsidRDefault="00A14A99" w:rsidP="00A14A99">
      <w:pPr>
        <w:spacing w:after="0"/>
        <w:jc w:val="both"/>
        <w:rPr>
          <w:rFonts w:ascii="Times New Roman" w:hAnsi="Times New Roman" w:cs="Times New Roman"/>
          <w:sz w:val="24"/>
          <w:szCs w:val="24"/>
        </w:rPr>
      </w:pPr>
      <w:r>
        <w:rPr>
          <w:rFonts w:ascii="Times New Roman" w:hAnsi="Times New Roman" w:cs="Times New Roman"/>
          <w:sz w:val="24"/>
          <w:szCs w:val="24"/>
          <w:shd w:val="clear" w:color="auto" w:fill="FFFFFF"/>
        </w:rPr>
        <w:t>Šie jautājumi ir svarīgi plaušu hipertensijas pacientiem, jo mums ir nepieciešams veikt 1-2 reizes gadā BNP laboratorisko izmeklējumu, lai monitorētu sirds veselības stāvokli un terapijas efektivitāti.</w:t>
      </w:r>
    </w:p>
    <w:p w14:paraId="1D3DBB5E" w14:textId="77777777" w:rsidR="00CB3C07" w:rsidRPr="00A14A99" w:rsidRDefault="00CB3C07" w:rsidP="00A14A99">
      <w:pPr>
        <w:spacing w:after="0"/>
        <w:rPr>
          <w:rFonts w:ascii="Times New Roman" w:hAnsi="Times New Roman" w:cs="Times New Roman"/>
          <w:sz w:val="24"/>
          <w:szCs w:val="24"/>
        </w:rPr>
      </w:pPr>
    </w:p>
    <w:p w14:paraId="6449C19D" w14:textId="77777777" w:rsidR="006B6995" w:rsidRDefault="00FF7383" w:rsidP="00E22411">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006B6995" w:rsidRPr="00A14A99">
        <w:rPr>
          <w:rFonts w:ascii="Times New Roman" w:hAnsi="Times New Roman" w:cs="Times New Roman"/>
          <w:sz w:val="24"/>
          <w:szCs w:val="24"/>
        </w:rPr>
        <w:t>Punkt</w:t>
      </w:r>
      <w:r>
        <w:rPr>
          <w:rFonts w:ascii="Times New Roman" w:hAnsi="Times New Roman" w:cs="Times New Roman"/>
          <w:sz w:val="24"/>
          <w:szCs w:val="24"/>
        </w:rPr>
        <w:t>a</w:t>
      </w:r>
      <w:r w:rsidR="006B6995" w:rsidRPr="00A14A99">
        <w:rPr>
          <w:rFonts w:ascii="Times New Roman" w:hAnsi="Times New Roman" w:cs="Times New Roman"/>
          <w:sz w:val="24"/>
          <w:szCs w:val="24"/>
        </w:rPr>
        <w:t xml:space="preserve"> 2.11. </w:t>
      </w:r>
      <w:r>
        <w:rPr>
          <w:rFonts w:ascii="Times New Roman" w:hAnsi="Times New Roman" w:cs="Times New Roman"/>
          <w:sz w:val="24"/>
          <w:szCs w:val="24"/>
        </w:rPr>
        <w:t xml:space="preserve">apakšpunktā </w:t>
      </w:r>
      <w:r w:rsidR="006B6995" w:rsidRPr="00A14A99">
        <w:rPr>
          <w:rFonts w:ascii="Times New Roman" w:hAnsi="Times New Roman" w:cs="Times New Roman"/>
          <w:sz w:val="24"/>
          <w:szCs w:val="24"/>
        </w:rPr>
        <w:t xml:space="preserve">2) </w:t>
      </w:r>
      <w:r>
        <w:rPr>
          <w:rFonts w:ascii="Times New Roman" w:hAnsi="Times New Roman" w:cs="Times New Roman"/>
          <w:sz w:val="24"/>
          <w:szCs w:val="24"/>
        </w:rPr>
        <w:t>norādīts “</w:t>
      </w:r>
      <w:r w:rsidR="006B6995" w:rsidRPr="00A14A99">
        <w:rPr>
          <w:rFonts w:ascii="Times New Roman" w:hAnsi="Times New Roman" w:cs="Times New Roman"/>
          <w:sz w:val="24"/>
          <w:szCs w:val="24"/>
        </w:rPr>
        <w:t>Izvērtēta iespēja noteiktu diagnožu pieaugušajiem RS pacientiem nodrošināt valsts apmaksātu vakcīnu pret pneimokoku infekciju</w:t>
      </w:r>
      <w:r>
        <w:rPr>
          <w:rFonts w:ascii="Times New Roman" w:hAnsi="Times New Roman" w:cs="Times New Roman"/>
          <w:sz w:val="24"/>
          <w:szCs w:val="24"/>
        </w:rPr>
        <w:t xml:space="preserve">. </w:t>
      </w:r>
      <w:r w:rsidR="006B6995" w:rsidRPr="00A14A99">
        <w:rPr>
          <w:rFonts w:ascii="Times New Roman" w:hAnsi="Times New Roman" w:cs="Times New Roman"/>
          <w:sz w:val="24"/>
          <w:szCs w:val="24"/>
        </w:rPr>
        <w:t>Sagatavoti grozījumi MK 2000. gada 26. septembra noteikumos Nr. 330 “Vakcinācijas noteikumi”</w:t>
      </w:r>
      <w:r w:rsidR="007D7DF8">
        <w:rPr>
          <w:rFonts w:ascii="Times New Roman" w:hAnsi="Times New Roman" w:cs="Times New Roman"/>
          <w:sz w:val="24"/>
          <w:szCs w:val="24"/>
        </w:rPr>
        <w:t>.</w:t>
      </w:r>
      <w:r w:rsidR="006B6995" w:rsidRPr="00A14A99">
        <w:rPr>
          <w:rFonts w:ascii="Times New Roman" w:hAnsi="Times New Roman" w:cs="Times New Roman"/>
          <w:sz w:val="24"/>
          <w:szCs w:val="24"/>
        </w:rPr>
        <w:t xml:space="preserve"> Pieaugušajiem RS pacientiem ar noteiktām diagnozēm pieejama valsts apmaksāta vakcīna pret pneimokokiem (ik gadu vakcinēti 20 pieaugušie, kas slimo ar RS)</w:t>
      </w:r>
      <w:r w:rsidR="007D7DF8">
        <w:rPr>
          <w:rFonts w:ascii="Times New Roman" w:hAnsi="Times New Roman" w:cs="Times New Roman"/>
          <w:sz w:val="24"/>
          <w:szCs w:val="24"/>
        </w:rPr>
        <w:t xml:space="preserve">”. Aicinām sniegt informāciju par minēto MK noteikumu izmaiņām – </w:t>
      </w:r>
      <w:r w:rsidR="007D7DF8" w:rsidRPr="00E22411">
        <w:rPr>
          <w:rFonts w:ascii="Times New Roman" w:hAnsi="Times New Roman" w:cs="Times New Roman"/>
          <w:b/>
          <w:sz w:val="24"/>
          <w:szCs w:val="24"/>
        </w:rPr>
        <w:t>kurām diagnozēm plānota apmaksāta vakcīna pret pneimokokiem?</w:t>
      </w:r>
      <w:r w:rsidR="007D7DF8">
        <w:rPr>
          <w:rFonts w:ascii="Times New Roman" w:hAnsi="Times New Roman" w:cs="Times New Roman"/>
          <w:sz w:val="24"/>
          <w:szCs w:val="24"/>
        </w:rPr>
        <w:t xml:space="preserve">  Ne visiem reto slimību pacientiem tā </w:t>
      </w:r>
      <w:r w:rsidR="00CC52FD">
        <w:rPr>
          <w:rFonts w:ascii="Times New Roman" w:hAnsi="Times New Roman" w:cs="Times New Roman"/>
          <w:sz w:val="24"/>
          <w:szCs w:val="24"/>
        </w:rPr>
        <w:t>ir</w:t>
      </w:r>
      <w:r w:rsidR="007D7DF8">
        <w:rPr>
          <w:rFonts w:ascii="Times New Roman" w:hAnsi="Times New Roman" w:cs="Times New Roman"/>
          <w:sz w:val="24"/>
          <w:szCs w:val="24"/>
        </w:rPr>
        <w:t xml:space="preserve"> nepieciešama, tāpēc uzsveram plaušu hipertensijas pacientu nepieciešamību veikt šo vakcināciju un līdzestības aspektu (vakcīna ir dārga, ne visi pacienti to var atļauties).</w:t>
      </w:r>
    </w:p>
    <w:p w14:paraId="7C959446" w14:textId="77777777" w:rsidR="007D7DF8" w:rsidRDefault="007D7DF8" w:rsidP="00A14A99">
      <w:pPr>
        <w:spacing w:after="0"/>
        <w:rPr>
          <w:rFonts w:ascii="Times New Roman" w:hAnsi="Times New Roman" w:cs="Times New Roman"/>
          <w:sz w:val="24"/>
          <w:szCs w:val="24"/>
        </w:rPr>
      </w:pPr>
    </w:p>
    <w:p w14:paraId="11664562" w14:textId="77777777" w:rsidR="007D7DF8" w:rsidRPr="00CC52FD" w:rsidRDefault="007D7DF8" w:rsidP="00A14A99">
      <w:pPr>
        <w:spacing w:after="0"/>
        <w:rPr>
          <w:rFonts w:ascii="Times New Roman" w:hAnsi="Times New Roman" w:cs="Times New Roman"/>
          <w:b/>
          <w:sz w:val="24"/>
          <w:szCs w:val="24"/>
        </w:rPr>
      </w:pPr>
      <w:r w:rsidRPr="00CC52FD">
        <w:rPr>
          <w:rFonts w:ascii="Times New Roman" w:hAnsi="Times New Roman" w:cs="Times New Roman"/>
          <w:b/>
          <w:sz w:val="24"/>
          <w:szCs w:val="24"/>
        </w:rPr>
        <w:t>Pateicamies Plāna izstrādātājiem par mūsu iepriekšējo priekšlikumu ietveršanu Plāna projektā!</w:t>
      </w:r>
    </w:p>
    <w:p w14:paraId="1B806F22" w14:textId="77777777" w:rsidR="006B6995" w:rsidRPr="001257F4" w:rsidRDefault="006B6995" w:rsidP="00CB3C07">
      <w:pPr>
        <w:rPr>
          <w:lang w:eastAsia="lv-LV"/>
        </w:rPr>
      </w:pPr>
    </w:p>
    <w:p w14:paraId="29343D7A" w14:textId="77777777" w:rsidR="000139EB" w:rsidRPr="00F942AA" w:rsidRDefault="0010798D" w:rsidP="00C158EF">
      <w:pPr>
        <w:spacing w:after="0" w:line="240" w:lineRule="auto"/>
        <w:jc w:val="both"/>
        <w:rPr>
          <w:rFonts w:ascii="Times New Roman" w:eastAsia="Times New Roman" w:hAnsi="Times New Roman" w:cs="Times New Roman"/>
          <w:bCs/>
          <w:iCs/>
          <w:sz w:val="24"/>
          <w:szCs w:val="24"/>
        </w:rPr>
      </w:pPr>
      <w:r w:rsidRPr="00F942AA">
        <w:rPr>
          <w:rFonts w:ascii="Times New Roman" w:eastAsia="Times New Roman" w:hAnsi="Times New Roman" w:cs="Times New Roman"/>
          <w:bCs/>
          <w:iCs/>
          <w:sz w:val="24"/>
          <w:szCs w:val="24"/>
        </w:rPr>
        <w:t xml:space="preserve">Pulmonālās hipertensijas </w:t>
      </w:r>
      <w:r w:rsidR="0074172F">
        <w:rPr>
          <w:rFonts w:ascii="Times New Roman" w:eastAsia="Times New Roman" w:hAnsi="Times New Roman" w:cs="Times New Roman"/>
          <w:bCs/>
          <w:iCs/>
          <w:sz w:val="24"/>
          <w:szCs w:val="24"/>
        </w:rPr>
        <w:t>biedrības</w:t>
      </w:r>
    </w:p>
    <w:p w14:paraId="542727CB" w14:textId="77777777" w:rsidR="004B37C7" w:rsidRPr="00F942AA" w:rsidRDefault="0010798D" w:rsidP="00C158EF">
      <w:pPr>
        <w:spacing w:after="0" w:line="240" w:lineRule="auto"/>
        <w:jc w:val="both"/>
        <w:rPr>
          <w:rFonts w:ascii="Times New Roman" w:eastAsia="Times New Roman" w:hAnsi="Times New Roman" w:cs="Times New Roman"/>
          <w:sz w:val="24"/>
          <w:szCs w:val="24"/>
          <w:lang w:eastAsia="x-none"/>
        </w:rPr>
      </w:pPr>
      <w:r w:rsidRPr="00F942AA">
        <w:rPr>
          <w:rFonts w:ascii="Times New Roman" w:eastAsia="Times New Roman" w:hAnsi="Times New Roman" w:cs="Times New Roman"/>
          <w:sz w:val="24"/>
          <w:szCs w:val="24"/>
          <w:lang w:eastAsia="x-none"/>
        </w:rPr>
        <w:t xml:space="preserve">valdes priekšsēdētāja: </w:t>
      </w:r>
      <w:r w:rsidR="00B92B27" w:rsidRPr="00F942AA">
        <w:rPr>
          <w:rFonts w:ascii="Times New Roman" w:eastAsia="Times New Roman" w:hAnsi="Times New Roman" w:cs="Times New Roman"/>
          <w:sz w:val="24"/>
          <w:szCs w:val="24"/>
          <w:lang w:eastAsia="x-none"/>
        </w:rPr>
        <w:t>Ieva Plūm</w:t>
      </w:r>
      <w:r w:rsidR="00356D29" w:rsidRPr="00F942AA">
        <w:rPr>
          <w:rFonts w:ascii="Times New Roman" w:eastAsia="Times New Roman" w:hAnsi="Times New Roman" w:cs="Times New Roman"/>
          <w:sz w:val="24"/>
          <w:szCs w:val="24"/>
          <w:lang w:eastAsia="x-none"/>
        </w:rPr>
        <w:t>e</w:t>
      </w:r>
    </w:p>
    <w:p w14:paraId="7D2E729B" w14:textId="77777777" w:rsidR="0010798D" w:rsidRPr="00F942AA" w:rsidRDefault="0010798D" w:rsidP="006718F8">
      <w:pPr>
        <w:spacing w:after="0" w:line="240" w:lineRule="auto"/>
        <w:ind w:firstLine="426"/>
        <w:jc w:val="both"/>
        <w:rPr>
          <w:rFonts w:ascii="Times New Roman" w:eastAsia="Times New Roman" w:hAnsi="Times New Roman" w:cs="Times New Roman"/>
          <w:lang w:eastAsia="x-none"/>
        </w:rPr>
      </w:pPr>
    </w:p>
    <w:p w14:paraId="79EF98AB" w14:textId="77777777" w:rsidR="00F43F57" w:rsidRPr="00731F28" w:rsidRDefault="00F36E68" w:rsidP="00C158EF">
      <w:pPr>
        <w:spacing w:after="0" w:line="240" w:lineRule="auto"/>
        <w:jc w:val="both"/>
        <w:rPr>
          <w:rFonts w:ascii="Times New Roman" w:eastAsia="Times New Roman" w:hAnsi="Times New Roman" w:cs="Times New Roman"/>
          <w:sz w:val="24"/>
          <w:szCs w:val="24"/>
          <w:lang w:eastAsia="x-none"/>
        </w:rPr>
      </w:pPr>
      <w:r w:rsidRPr="00731F28">
        <w:rPr>
          <w:rFonts w:ascii="Times New Roman" w:eastAsia="Times New Roman" w:hAnsi="Times New Roman" w:cs="Times New Roman"/>
          <w:sz w:val="24"/>
          <w:szCs w:val="24"/>
          <w:lang w:eastAsia="x-none"/>
        </w:rPr>
        <w:t>Dokuments parakstīts ar drošu elektronisko parakstu un satur laika zīmogu.</w:t>
      </w:r>
    </w:p>
    <w:p w14:paraId="77C0DBC4" w14:textId="77777777" w:rsidR="00C158EF" w:rsidRPr="00F942AA" w:rsidRDefault="00C158EF" w:rsidP="00C158EF">
      <w:pPr>
        <w:spacing w:after="0" w:line="240" w:lineRule="auto"/>
        <w:jc w:val="both"/>
        <w:rPr>
          <w:rFonts w:ascii="Times New Roman" w:eastAsia="Times New Roman" w:hAnsi="Times New Roman" w:cs="Times New Roman"/>
          <w:lang w:eastAsia="x-none"/>
        </w:rPr>
      </w:pPr>
    </w:p>
    <w:tbl>
      <w:tblPr>
        <w:tblpPr w:leftFromText="180" w:rightFromText="180" w:vertAnchor="text" w:horzAnchor="margin" w:tblpY="376"/>
        <w:tblW w:w="0" w:type="auto"/>
        <w:tblBorders>
          <w:left w:val="single" w:sz="12" w:space="0" w:color="777C84"/>
        </w:tblBorders>
        <w:tblLook w:val="04A0" w:firstRow="1" w:lastRow="0" w:firstColumn="1" w:lastColumn="0" w:noHBand="0" w:noVBand="1"/>
      </w:tblPr>
      <w:tblGrid>
        <w:gridCol w:w="5070"/>
        <w:gridCol w:w="3809"/>
      </w:tblGrid>
      <w:tr w:rsidR="00C158EF" w:rsidRPr="00C158EF" w14:paraId="3A6CA210" w14:textId="77777777" w:rsidTr="009A54DF">
        <w:tc>
          <w:tcPr>
            <w:tcW w:w="5070" w:type="dxa"/>
            <w:tcBorders>
              <w:left w:val="single" w:sz="12" w:space="0" w:color="92D050"/>
              <w:right w:val="single" w:sz="12" w:space="0" w:color="92D050"/>
            </w:tcBorders>
            <w:shd w:val="clear" w:color="auto" w:fill="auto"/>
          </w:tcPr>
          <w:p w14:paraId="3CBBF3F3" w14:textId="77777777" w:rsidR="00C158EF" w:rsidRPr="00C158EF" w:rsidRDefault="00C158EF" w:rsidP="00C158EF">
            <w:pPr>
              <w:widowControl w:val="0"/>
              <w:suppressAutoHyphens/>
              <w:spacing w:after="0" w:line="240" w:lineRule="auto"/>
              <w:ind w:right="-8180"/>
              <w:rPr>
                <w:rFonts w:ascii="Georgia" w:eastAsia="Century Schoolbook" w:hAnsi="Georgia" w:cs="Times New Roman"/>
                <w:color w:val="00B0F0"/>
                <w:sz w:val="16"/>
                <w:szCs w:val="16"/>
                <w:lang w:eastAsia="zh-CN"/>
              </w:rPr>
            </w:pPr>
            <w:r w:rsidRPr="00C158EF">
              <w:rPr>
                <w:rFonts w:ascii="Georgia" w:eastAsia="Century Schoolbook" w:hAnsi="Georgia" w:cs="Times New Roman"/>
                <w:color w:val="00B0F0"/>
                <w:sz w:val="16"/>
                <w:szCs w:val="16"/>
                <w:lang w:eastAsia="zh-CN"/>
              </w:rPr>
              <w:t>PULMONĀLĀS HIPERTENSIJAS BIEDRĪBA</w:t>
            </w:r>
          </w:p>
          <w:p w14:paraId="118A93F6" w14:textId="77777777" w:rsidR="00C158EF" w:rsidRPr="00C158EF" w:rsidRDefault="00C158EF" w:rsidP="00C158EF">
            <w:pPr>
              <w:widowControl w:val="0"/>
              <w:suppressAutoHyphens/>
              <w:spacing w:after="0" w:line="240" w:lineRule="auto"/>
              <w:rPr>
                <w:rFonts w:ascii="Century Schoolbook" w:eastAsia="Century Schoolbook" w:hAnsi="Century Schoolbook" w:cs="Times New Roman"/>
                <w:lang w:eastAsia="zh-CN"/>
              </w:rPr>
            </w:pPr>
            <w:r w:rsidRPr="00C158EF">
              <w:rPr>
                <w:rFonts w:ascii="Century Schoolbook" w:eastAsia="Century Schoolbook" w:hAnsi="Century Schoolbook" w:cs="Times New Roman"/>
                <w:lang w:eastAsia="zh-CN"/>
              </w:rPr>
              <w:t>Reģ.Nr. 40008181693</w:t>
            </w:r>
          </w:p>
          <w:p w14:paraId="0C5B0050" w14:textId="77777777" w:rsidR="00C158EF" w:rsidRPr="00C158EF" w:rsidRDefault="00C158EF" w:rsidP="00C158EF">
            <w:pPr>
              <w:widowControl w:val="0"/>
              <w:suppressAutoHyphens/>
              <w:spacing w:after="0" w:line="240" w:lineRule="auto"/>
              <w:rPr>
                <w:rFonts w:ascii="Century Schoolbook" w:eastAsia="Century Schoolbook" w:hAnsi="Century Schoolbook" w:cs="Times New Roman"/>
                <w:lang w:eastAsia="zh-CN"/>
              </w:rPr>
            </w:pPr>
            <w:r w:rsidRPr="00C158EF">
              <w:rPr>
                <w:rFonts w:ascii="Century Schoolbook" w:eastAsia="Century Schoolbook" w:hAnsi="Century Schoolbook" w:cs="Times New Roman"/>
                <w:lang w:eastAsia="zh-CN"/>
              </w:rPr>
              <w:t>Celtnieku iela 6a-35, Salaspils, LV-2121 Latvija</w:t>
            </w:r>
          </w:p>
          <w:p w14:paraId="1A27BC88" w14:textId="77777777" w:rsidR="00C158EF" w:rsidRPr="00C158EF" w:rsidRDefault="00C158EF" w:rsidP="00C158EF">
            <w:pPr>
              <w:widowControl w:val="0"/>
              <w:suppressAutoHyphens/>
              <w:spacing w:after="0" w:line="240" w:lineRule="auto"/>
              <w:rPr>
                <w:rFonts w:ascii="Century Schoolbook" w:eastAsia="Century Schoolbook" w:hAnsi="Century Schoolbook" w:cs="Times New Roman"/>
                <w:lang w:eastAsia="zh-CN"/>
              </w:rPr>
            </w:pPr>
            <w:r w:rsidRPr="00C158EF">
              <w:rPr>
                <w:rFonts w:ascii="Century Schoolbook" w:eastAsia="Century Schoolbook" w:hAnsi="Century Schoolbook" w:cs="Times New Roman"/>
                <w:lang w:eastAsia="zh-CN"/>
              </w:rPr>
              <w:t xml:space="preserve">Konta Nr. LV82HABA0551032669984 </w:t>
            </w:r>
          </w:p>
          <w:p w14:paraId="01785B1E" w14:textId="77777777" w:rsidR="00C158EF" w:rsidRPr="00C158EF" w:rsidRDefault="00C158EF" w:rsidP="00C158EF">
            <w:pPr>
              <w:widowControl w:val="0"/>
              <w:suppressAutoHyphens/>
              <w:spacing w:after="0" w:line="240" w:lineRule="auto"/>
              <w:rPr>
                <w:rFonts w:ascii="Century Schoolbook" w:eastAsia="Century Schoolbook" w:hAnsi="Century Schoolbook" w:cs="Times New Roman"/>
                <w:color w:val="414751"/>
                <w:lang w:eastAsia="zh-CN"/>
              </w:rPr>
            </w:pPr>
            <w:r w:rsidRPr="00C158EF">
              <w:rPr>
                <w:rFonts w:ascii="Century Schoolbook" w:eastAsia="Century Schoolbook" w:hAnsi="Century Schoolbook" w:cs="Times New Roman"/>
                <w:lang w:eastAsia="zh-CN"/>
              </w:rPr>
              <w:t xml:space="preserve">Swedbank  </w:t>
            </w:r>
          </w:p>
        </w:tc>
        <w:tc>
          <w:tcPr>
            <w:tcW w:w="3809" w:type="dxa"/>
            <w:tcBorders>
              <w:left w:val="single" w:sz="12" w:space="0" w:color="92D050"/>
            </w:tcBorders>
            <w:shd w:val="clear" w:color="auto" w:fill="auto"/>
          </w:tcPr>
          <w:p w14:paraId="014C39BC" w14:textId="77777777" w:rsidR="00C158EF" w:rsidRPr="00C158EF" w:rsidRDefault="00C158EF" w:rsidP="00C158EF">
            <w:pPr>
              <w:widowControl w:val="0"/>
              <w:suppressAutoHyphens/>
              <w:spacing w:after="0" w:line="240" w:lineRule="auto"/>
              <w:rPr>
                <w:rFonts w:ascii="Century Schoolbook" w:eastAsia="Century Schoolbook" w:hAnsi="Century Schoolbook" w:cs="Times New Roman"/>
                <w:lang w:eastAsia="zh-CN"/>
              </w:rPr>
            </w:pPr>
            <w:r w:rsidRPr="00C158EF">
              <w:rPr>
                <w:rFonts w:ascii="Century Schoolbook" w:eastAsia="Century Schoolbook" w:hAnsi="Century Schoolbook" w:cs="Times New Roman"/>
                <w:lang w:eastAsia="zh-CN"/>
              </w:rPr>
              <w:t>Tālr. + 371 26720675</w:t>
            </w:r>
          </w:p>
          <w:p w14:paraId="644F9EBD" w14:textId="77777777" w:rsidR="00C158EF" w:rsidRPr="00C158EF" w:rsidRDefault="00F14F74" w:rsidP="00C158EF">
            <w:pPr>
              <w:widowControl w:val="0"/>
              <w:suppressAutoHyphens/>
              <w:spacing w:after="0" w:line="240" w:lineRule="auto"/>
              <w:rPr>
                <w:rFonts w:ascii="Century Schoolbook" w:eastAsia="Century Schoolbook" w:hAnsi="Century Schoolbook" w:cs="Times New Roman"/>
                <w:lang w:eastAsia="zh-CN"/>
              </w:rPr>
            </w:pPr>
            <w:hyperlink r:id="rId11" w:history="1">
              <w:r w:rsidR="00C158EF" w:rsidRPr="00C158EF">
                <w:rPr>
                  <w:rFonts w:ascii="Century Schoolbook" w:eastAsia="Century Schoolbook" w:hAnsi="Century Schoolbook" w:cs="Times New Roman"/>
                  <w:color w:val="000080"/>
                  <w:u w:val="single"/>
                  <w:lang w:eastAsia="zh-CN"/>
                </w:rPr>
                <w:t>phbbiedriba@</w:t>
              </w:r>
            </w:hyperlink>
            <w:r w:rsidR="00C158EF" w:rsidRPr="00C158EF">
              <w:rPr>
                <w:rFonts w:ascii="Century Schoolbook" w:eastAsia="Century Schoolbook" w:hAnsi="Century Schoolbook" w:cs="Times New Roman"/>
                <w:lang w:eastAsia="zh-CN"/>
              </w:rPr>
              <w:t>gmail.com</w:t>
            </w:r>
          </w:p>
          <w:p w14:paraId="5D899BE6" w14:textId="77777777" w:rsidR="00C158EF" w:rsidRPr="00C158EF" w:rsidRDefault="00F14F74" w:rsidP="00C158EF">
            <w:pPr>
              <w:widowControl w:val="0"/>
              <w:suppressAutoHyphens/>
              <w:spacing w:after="0" w:line="240" w:lineRule="auto"/>
              <w:rPr>
                <w:rFonts w:ascii="Century Schoolbook" w:eastAsia="Century Schoolbook" w:hAnsi="Century Schoolbook" w:cs="Times New Roman"/>
                <w:lang w:eastAsia="zh-CN"/>
              </w:rPr>
            </w:pPr>
            <w:hyperlink r:id="rId12" w:history="1">
              <w:r w:rsidR="00C158EF" w:rsidRPr="00C158EF">
                <w:rPr>
                  <w:rFonts w:ascii="Century Schoolbook" w:eastAsia="Century Schoolbook" w:hAnsi="Century Schoolbook" w:cs="Times New Roman"/>
                  <w:lang w:eastAsia="zh-CN"/>
                </w:rPr>
                <w:t>www.phlatvia.lv</w:t>
              </w:r>
            </w:hyperlink>
          </w:p>
          <w:p w14:paraId="032EB2FB" w14:textId="77777777" w:rsidR="00C158EF" w:rsidRPr="00C158EF" w:rsidRDefault="00F14F74" w:rsidP="00C158EF">
            <w:pPr>
              <w:widowControl w:val="0"/>
              <w:suppressAutoHyphens/>
              <w:spacing w:after="0" w:line="240" w:lineRule="auto"/>
              <w:rPr>
                <w:rFonts w:ascii="Century Schoolbook" w:eastAsia="Century Schoolbook" w:hAnsi="Century Schoolbook" w:cs="Times New Roman"/>
                <w:lang w:eastAsia="zh-CN"/>
              </w:rPr>
            </w:pPr>
            <w:hyperlink r:id="rId13" w:history="1">
              <w:r w:rsidR="00C158EF" w:rsidRPr="00C158EF">
                <w:rPr>
                  <w:rFonts w:ascii="Century Schoolbook" w:eastAsia="Century Schoolbook" w:hAnsi="Century Schoolbook" w:cs="Times New Roman"/>
                  <w:lang w:eastAsia="zh-CN"/>
                </w:rPr>
                <w:t>https://www.facebook.com/phlatvia</w:t>
              </w:r>
            </w:hyperlink>
          </w:p>
          <w:p w14:paraId="3194F44B" w14:textId="77777777" w:rsidR="00C158EF" w:rsidRPr="00C158EF" w:rsidRDefault="00F14F74" w:rsidP="00C158EF">
            <w:pPr>
              <w:widowControl w:val="0"/>
              <w:suppressAutoHyphens/>
              <w:spacing w:after="0" w:line="240" w:lineRule="auto"/>
              <w:rPr>
                <w:rFonts w:ascii="Century Schoolbook" w:eastAsia="Century Schoolbook" w:hAnsi="Century Schoolbook" w:cs="Times New Roman"/>
                <w:color w:val="414751"/>
                <w:lang w:eastAsia="zh-CN"/>
              </w:rPr>
            </w:pPr>
            <w:hyperlink r:id="rId14" w:history="1">
              <w:r w:rsidR="00C158EF" w:rsidRPr="00C158EF">
                <w:rPr>
                  <w:rFonts w:ascii="Century Schoolbook" w:eastAsia="Century Schoolbook" w:hAnsi="Century Schoolbook" w:cs="Times New Roman"/>
                  <w:lang w:eastAsia="zh-CN"/>
                </w:rPr>
                <w:t>https://twitter.com/phlatvia</w:t>
              </w:r>
            </w:hyperlink>
          </w:p>
        </w:tc>
      </w:tr>
    </w:tbl>
    <w:p w14:paraId="74920EDC" w14:textId="77777777" w:rsidR="00CB4816" w:rsidRPr="00F942AA" w:rsidRDefault="00CB4816" w:rsidP="00C158EF">
      <w:pPr>
        <w:jc w:val="both"/>
        <w:rPr>
          <w:rFonts w:ascii="Times New Roman" w:hAnsi="Times New Roman" w:cs="Times New Roman"/>
          <w:sz w:val="24"/>
          <w:szCs w:val="24"/>
        </w:rPr>
      </w:pPr>
    </w:p>
    <w:p w14:paraId="2250FFF7" w14:textId="77777777" w:rsidR="00877E6B" w:rsidRPr="00F942AA" w:rsidRDefault="007A3A63" w:rsidP="00BF7375">
      <w:pPr>
        <w:ind w:firstLine="720"/>
        <w:jc w:val="both"/>
        <w:rPr>
          <w:rFonts w:ascii="Times New Roman" w:hAnsi="Times New Roman" w:cs="Times New Roman"/>
          <w:sz w:val="24"/>
          <w:szCs w:val="24"/>
        </w:rPr>
      </w:pPr>
      <w:r w:rsidRPr="00F942AA">
        <w:rPr>
          <w:rFonts w:ascii="Times New Roman" w:hAnsi="Times New Roman" w:cs="Times New Roman"/>
          <w:sz w:val="24"/>
          <w:szCs w:val="24"/>
        </w:rPr>
        <w:br/>
      </w:r>
      <w:r w:rsidR="00394D86" w:rsidRPr="00F942AA">
        <w:rPr>
          <w:rFonts w:ascii="Times New Roman" w:hAnsi="Times New Roman" w:cs="Times New Roman"/>
          <w:sz w:val="24"/>
          <w:szCs w:val="24"/>
        </w:rPr>
        <w:tab/>
      </w:r>
      <w:r w:rsidR="00394D86" w:rsidRPr="00F942AA">
        <w:rPr>
          <w:rFonts w:ascii="Times New Roman" w:hAnsi="Times New Roman" w:cs="Times New Roman"/>
          <w:sz w:val="24"/>
          <w:szCs w:val="24"/>
        </w:rPr>
        <w:tab/>
      </w:r>
      <w:r w:rsidR="00394D86" w:rsidRPr="00F942AA">
        <w:rPr>
          <w:rFonts w:ascii="Times New Roman" w:hAnsi="Times New Roman" w:cs="Times New Roman"/>
          <w:sz w:val="24"/>
          <w:szCs w:val="24"/>
        </w:rPr>
        <w:tab/>
      </w:r>
      <w:r w:rsidR="00394D86" w:rsidRPr="00F942AA">
        <w:rPr>
          <w:rFonts w:ascii="Times New Roman" w:hAnsi="Times New Roman" w:cs="Times New Roman"/>
          <w:sz w:val="24"/>
          <w:szCs w:val="24"/>
        </w:rPr>
        <w:tab/>
      </w:r>
      <w:r w:rsidR="00394D86" w:rsidRPr="00F942AA">
        <w:rPr>
          <w:rFonts w:ascii="Times New Roman" w:hAnsi="Times New Roman" w:cs="Times New Roman"/>
          <w:sz w:val="24"/>
          <w:szCs w:val="24"/>
        </w:rPr>
        <w:tab/>
      </w:r>
      <w:r w:rsidR="00394D86" w:rsidRPr="00F942AA">
        <w:rPr>
          <w:rFonts w:ascii="Times New Roman" w:hAnsi="Times New Roman" w:cs="Times New Roman"/>
          <w:sz w:val="24"/>
          <w:szCs w:val="24"/>
        </w:rPr>
        <w:tab/>
      </w:r>
      <w:r w:rsidR="00394D86" w:rsidRPr="00F942AA">
        <w:rPr>
          <w:rFonts w:ascii="Times New Roman" w:hAnsi="Times New Roman" w:cs="Times New Roman"/>
          <w:sz w:val="24"/>
          <w:szCs w:val="24"/>
        </w:rPr>
        <w:tab/>
      </w:r>
    </w:p>
    <w:sectPr w:rsidR="00877E6B" w:rsidRPr="00F942AA" w:rsidSect="00E00D98">
      <w:footerReference w:type="default" r:id="rId15"/>
      <w:pgSz w:w="11906" w:h="16838" w:code="9"/>
      <w:pgMar w:top="567" w:right="566" w:bottom="284"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F1859" w14:textId="77777777" w:rsidR="00C53335" w:rsidRDefault="00C53335" w:rsidP="00731F28">
      <w:pPr>
        <w:spacing w:after="0" w:line="240" w:lineRule="auto"/>
      </w:pPr>
      <w:r>
        <w:separator/>
      </w:r>
    </w:p>
  </w:endnote>
  <w:endnote w:type="continuationSeparator" w:id="0">
    <w:p w14:paraId="00B1F929" w14:textId="77777777" w:rsidR="00C53335" w:rsidRDefault="00C53335" w:rsidP="00731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7231362"/>
      <w:docPartObj>
        <w:docPartGallery w:val="Page Numbers (Bottom of Page)"/>
        <w:docPartUnique/>
      </w:docPartObj>
    </w:sdtPr>
    <w:sdtEndPr/>
    <w:sdtContent>
      <w:p w14:paraId="75D6F8B3" w14:textId="77777777" w:rsidR="00731F28" w:rsidRDefault="00731F28">
        <w:pPr>
          <w:pStyle w:val="Kjene"/>
          <w:jc w:val="right"/>
        </w:pPr>
        <w:r>
          <w:fldChar w:fldCharType="begin"/>
        </w:r>
        <w:r>
          <w:instrText>PAGE   \* MERGEFORMAT</w:instrText>
        </w:r>
        <w:r>
          <w:fldChar w:fldCharType="separate"/>
        </w:r>
        <w:r w:rsidR="00CC52FD">
          <w:rPr>
            <w:noProof/>
          </w:rPr>
          <w:t>2</w:t>
        </w:r>
        <w:r>
          <w:fldChar w:fldCharType="end"/>
        </w:r>
      </w:p>
    </w:sdtContent>
  </w:sdt>
  <w:p w14:paraId="530FCEAE" w14:textId="77777777" w:rsidR="00731F28" w:rsidRDefault="00731F2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567D" w14:textId="77777777" w:rsidR="00C53335" w:rsidRDefault="00C53335" w:rsidP="00731F28">
      <w:pPr>
        <w:spacing w:after="0" w:line="240" w:lineRule="auto"/>
      </w:pPr>
      <w:r>
        <w:separator/>
      </w:r>
    </w:p>
  </w:footnote>
  <w:footnote w:type="continuationSeparator" w:id="0">
    <w:p w14:paraId="6A5211FD" w14:textId="77777777" w:rsidR="00C53335" w:rsidRDefault="00C53335" w:rsidP="00731F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77A6A"/>
    <w:multiLevelType w:val="hybridMultilevel"/>
    <w:tmpl w:val="03CADA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2FA21B3"/>
    <w:multiLevelType w:val="hybridMultilevel"/>
    <w:tmpl w:val="2E34E87E"/>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2" w15:restartNumberingAfterBreak="0">
    <w:nsid w:val="4D67355E"/>
    <w:multiLevelType w:val="hybridMultilevel"/>
    <w:tmpl w:val="C6089E34"/>
    <w:lvl w:ilvl="0" w:tplc="F3FEF918">
      <w:start w:val="1"/>
      <w:numFmt w:val="decimal"/>
      <w:lvlText w:val="%1)"/>
      <w:lvlJc w:val="left"/>
      <w:pPr>
        <w:ind w:left="1068" w:hanging="360"/>
      </w:pPr>
      <w:rPr>
        <w:rFonts w:hint="default"/>
      </w:rPr>
    </w:lvl>
    <w:lvl w:ilvl="1" w:tplc="04260019" w:tentative="1">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3" w15:restartNumberingAfterBreak="0">
    <w:nsid w:val="516314CC"/>
    <w:multiLevelType w:val="hybridMultilevel"/>
    <w:tmpl w:val="2F9494E6"/>
    <w:lvl w:ilvl="0" w:tplc="047090D0">
      <w:start w:val="1"/>
      <w:numFmt w:val="bullet"/>
      <w:lvlText w:val="-"/>
      <w:lvlJc w:val="left"/>
      <w:pPr>
        <w:ind w:left="294" w:hanging="360"/>
      </w:pPr>
      <w:rPr>
        <w:rFonts w:ascii="Times New Roman" w:eastAsiaTheme="minorHAnsi" w:hAnsi="Times New Roman" w:cs="Times New Roman" w:hint="default"/>
      </w:rPr>
    </w:lvl>
    <w:lvl w:ilvl="1" w:tplc="04090003">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4" w15:restartNumberingAfterBreak="0">
    <w:nsid w:val="6D896CB6"/>
    <w:multiLevelType w:val="multilevel"/>
    <w:tmpl w:val="EA0EDB8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E7546A8"/>
    <w:multiLevelType w:val="hybridMultilevel"/>
    <w:tmpl w:val="2B0AA730"/>
    <w:lvl w:ilvl="0" w:tplc="047090D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9B7C83"/>
    <w:multiLevelType w:val="hybridMultilevel"/>
    <w:tmpl w:val="3E7A46B0"/>
    <w:lvl w:ilvl="0" w:tplc="047090D0">
      <w:start w:val="1"/>
      <w:numFmt w:val="bullet"/>
      <w:lvlText w:val="-"/>
      <w:lvlJc w:val="left"/>
      <w:pPr>
        <w:ind w:left="294" w:hanging="360"/>
      </w:pPr>
      <w:rPr>
        <w:rFonts w:ascii="Times New Roman" w:eastAsiaTheme="minorHAnsi" w:hAnsi="Times New Roman" w:cs="Times New Roman"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7" w15:restartNumberingAfterBreak="0">
    <w:nsid w:val="75C144EB"/>
    <w:multiLevelType w:val="hybridMultilevel"/>
    <w:tmpl w:val="D4AECF84"/>
    <w:lvl w:ilvl="0" w:tplc="047090D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35553911">
    <w:abstractNumId w:val="2"/>
  </w:num>
  <w:num w:numId="2" w16cid:durableId="1909263358">
    <w:abstractNumId w:val="1"/>
  </w:num>
  <w:num w:numId="3" w16cid:durableId="2014529255">
    <w:abstractNumId w:val="4"/>
  </w:num>
  <w:num w:numId="4" w16cid:durableId="819738178">
    <w:abstractNumId w:val="5"/>
  </w:num>
  <w:num w:numId="5" w16cid:durableId="1345743727">
    <w:abstractNumId w:val="0"/>
  </w:num>
  <w:num w:numId="6" w16cid:durableId="361633730">
    <w:abstractNumId w:val="7"/>
  </w:num>
  <w:num w:numId="7" w16cid:durableId="1694264944">
    <w:abstractNumId w:val="3"/>
  </w:num>
  <w:num w:numId="8" w16cid:durableId="11054929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E6B"/>
    <w:rsid w:val="00006D54"/>
    <w:rsid w:val="0001375F"/>
    <w:rsid w:val="000139EB"/>
    <w:rsid w:val="00017174"/>
    <w:rsid w:val="0003651B"/>
    <w:rsid w:val="000519D0"/>
    <w:rsid w:val="00070DA3"/>
    <w:rsid w:val="00072A12"/>
    <w:rsid w:val="00076D67"/>
    <w:rsid w:val="0008103F"/>
    <w:rsid w:val="000927EB"/>
    <w:rsid w:val="0009737E"/>
    <w:rsid w:val="000C27C3"/>
    <w:rsid w:val="000D594F"/>
    <w:rsid w:val="000E5A4A"/>
    <w:rsid w:val="000F5800"/>
    <w:rsid w:val="0010798D"/>
    <w:rsid w:val="00131548"/>
    <w:rsid w:val="00162D81"/>
    <w:rsid w:val="0017381C"/>
    <w:rsid w:val="001D4293"/>
    <w:rsid w:val="001E45EA"/>
    <w:rsid w:val="0024016B"/>
    <w:rsid w:val="0024687E"/>
    <w:rsid w:val="00255FC1"/>
    <w:rsid w:val="00271EC6"/>
    <w:rsid w:val="002727A8"/>
    <w:rsid w:val="002808FC"/>
    <w:rsid w:val="00285540"/>
    <w:rsid w:val="002A312F"/>
    <w:rsid w:val="002C159A"/>
    <w:rsid w:val="002D60EE"/>
    <w:rsid w:val="002E5B79"/>
    <w:rsid w:val="003026FB"/>
    <w:rsid w:val="00334334"/>
    <w:rsid w:val="00337957"/>
    <w:rsid w:val="0035680F"/>
    <w:rsid w:val="00356D29"/>
    <w:rsid w:val="00394D86"/>
    <w:rsid w:val="00396D25"/>
    <w:rsid w:val="003974DB"/>
    <w:rsid w:val="003A3321"/>
    <w:rsid w:val="003B09F9"/>
    <w:rsid w:val="003C0A18"/>
    <w:rsid w:val="003C2259"/>
    <w:rsid w:val="003D2D16"/>
    <w:rsid w:val="003D3D3F"/>
    <w:rsid w:val="003D732B"/>
    <w:rsid w:val="00405317"/>
    <w:rsid w:val="00407623"/>
    <w:rsid w:val="00422103"/>
    <w:rsid w:val="004314D9"/>
    <w:rsid w:val="00455880"/>
    <w:rsid w:val="004705E8"/>
    <w:rsid w:val="00484755"/>
    <w:rsid w:val="0049171A"/>
    <w:rsid w:val="004A6AE7"/>
    <w:rsid w:val="004B2496"/>
    <w:rsid w:val="004B37C7"/>
    <w:rsid w:val="004D37F1"/>
    <w:rsid w:val="004D7632"/>
    <w:rsid w:val="004F4CF3"/>
    <w:rsid w:val="00501245"/>
    <w:rsid w:val="00502385"/>
    <w:rsid w:val="005079A8"/>
    <w:rsid w:val="0051192A"/>
    <w:rsid w:val="00517B31"/>
    <w:rsid w:val="005460D2"/>
    <w:rsid w:val="0056493F"/>
    <w:rsid w:val="00565650"/>
    <w:rsid w:val="00572C80"/>
    <w:rsid w:val="005A2CEA"/>
    <w:rsid w:val="005B203A"/>
    <w:rsid w:val="005B4F82"/>
    <w:rsid w:val="005F4B82"/>
    <w:rsid w:val="00603AB4"/>
    <w:rsid w:val="00613891"/>
    <w:rsid w:val="0062661A"/>
    <w:rsid w:val="00626743"/>
    <w:rsid w:val="00630D57"/>
    <w:rsid w:val="006327F3"/>
    <w:rsid w:val="00635102"/>
    <w:rsid w:val="00640D7A"/>
    <w:rsid w:val="0064752A"/>
    <w:rsid w:val="00663D3B"/>
    <w:rsid w:val="006718F8"/>
    <w:rsid w:val="00681524"/>
    <w:rsid w:val="006907C5"/>
    <w:rsid w:val="00694FDF"/>
    <w:rsid w:val="006A6FFF"/>
    <w:rsid w:val="006B098B"/>
    <w:rsid w:val="006B0CA1"/>
    <w:rsid w:val="006B20A5"/>
    <w:rsid w:val="006B6995"/>
    <w:rsid w:val="006C002F"/>
    <w:rsid w:val="006E3D07"/>
    <w:rsid w:val="006E5104"/>
    <w:rsid w:val="006F03CF"/>
    <w:rsid w:val="006F0FD6"/>
    <w:rsid w:val="006F2C1E"/>
    <w:rsid w:val="007041AD"/>
    <w:rsid w:val="00705905"/>
    <w:rsid w:val="0073141D"/>
    <w:rsid w:val="00731F28"/>
    <w:rsid w:val="0074172F"/>
    <w:rsid w:val="00744D2A"/>
    <w:rsid w:val="007459DD"/>
    <w:rsid w:val="00767E43"/>
    <w:rsid w:val="00786FDA"/>
    <w:rsid w:val="007931EF"/>
    <w:rsid w:val="007A3A63"/>
    <w:rsid w:val="007A747D"/>
    <w:rsid w:val="007B1ACC"/>
    <w:rsid w:val="007C274B"/>
    <w:rsid w:val="007D7DF8"/>
    <w:rsid w:val="007F067C"/>
    <w:rsid w:val="007F30FE"/>
    <w:rsid w:val="007F597D"/>
    <w:rsid w:val="007F6A60"/>
    <w:rsid w:val="00800B76"/>
    <w:rsid w:val="008016D1"/>
    <w:rsid w:val="00807237"/>
    <w:rsid w:val="00824E48"/>
    <w:rsid w:val="008511E8"/>
    <w:rsid w:val="00851501"/>
    <w:rsid w:val="00853BFE"/>
    <w:rsid w:val="00856530"/>
    <w:rsid w:val="00856A93"/>
    <w:rsid w:val="00856F40"/>
    <w:rsid w:val="00871A4A"/>
    <w:rsid w:val="008726B9"/>
    <w:rsid w:val="00877E6B"/>
    <w:rsid w:val="00880410"/>
    <w:rsid w:val="00885F3C"/>
    <w:rsid w:val="008972A6"/>
    <w:rsid w:val="008A07F5"/>
    <w:rsid w:val="008A0E37"/>
    <w:rsid w:val="008A520E"/>
    <w:rsid w:val="008B79EE"/>
    <w:rsid w:val="008D570F"/>
    <w:rsid w:val="008D5FA9"/>
    <w:rsid w:val="008D6EE7"/>
    <w:rsid w:val="008E2C45"/>
    <w:rsid w:val="009066A3"/>
    <w:rsid w:val="0093169C"/>
    <w:rsid w:val="00935B71"/>
    <w:rsid w:val="00944156"/>
    <w:rsid w:val="00947B2F"/>
    <w:rsid w:val="0096004E"/>
    <w:rsid w:val="0097296C"/>
    <w:rsid w:val="0099369A"/>
    <w:rsid w:val="009B5613"/>
    <w:rsid w:val="009D04A2"/>
    <w:rsid w:val="009D332A"/>
    <w:rsid w:val="009D6B6A"/>
    <w:rsid w:val="009D6DA7"/>
    <w:rsid w:val="00A13280"/>
    <w:rsid w:val="00A14A99"/>
    <w:rsid w:val="00A25B77"/>
    <w:rsid w:val="00A4477A"/>
    <w:rsid w:val="00A52FA9"/>
    <w:rsid w:val="00A60E2F"/>
    <w:rsid w:val="00A8339F"/>
    <w:rsid w:val="00A84912"/>
    <w:rsid w:val="00A97F49"/>
    <w:rsid w:val="00AC4734"/>
    <w:rsid w:val="00AD08B8"/>
    <w:rsid w:val="00AD1AF0"/>
    <w:rsid w:val="00AD5EF7"/>
    <w:rsid w:val="00B0073D"/>
    <w:rsid w:val="00B01F43"/>
    <w:rsid w:val="00B04C09"/>
    <w:rsid w:val="00B24011"/>
    <w:rsid w:val="00B358FA"/>
    <w:rsid w:val="00B46B86"/>
    <w:rsid w:val="00B573E0"/>
    <w:rsid w:val="00B66FA4"/>
    <w:rsid w:val="00B7056C"/>
    <w:rsid w:val="00B85DB8"/>
    <w:rsid w:val="00B92B27"/>
    <w:rsid w:val="00BC3FE3"/>
    <w:rsid w:val="00BE54C8"/>
    <w:rsid w:val="00BF3DDF"/>
    <w:rsid w:val="00BF60F6"/>
    <w:rsid w:val="00BF7375"/>
    <w:rsid w:val="00BF7B42"/>
    <w:rsid w:val="00C039A8"/>
    <w:rsid w:val="00C054D2"/>
    <w:rsid w:val="00C158EF"/>
    <w:rsid w:val="00C27B06"/>
    <w:rsid w:val="00C500B8"/>
    <w:rsid w:val="00C53335"/>
    <w:rsid w:val="00C54AE6"/>
    <w:rsid w:val="00C73866"/>
    <w:rsid w:val="00C8326A"/>
    <w:rsid w:val="00C845D1"/>
    <w:rsid w:val="00C85505"/>
    <w:rsid w:val="00CB3C07"/>
    <w:rsid w:val="00CB4816"/>
    <w:rsid w:val="00CC52FD"/>
    <w:rsid w:val="00CD26B8"/>
    <w:rsid w:val="00CD4625"/>
    <w:rsid w:val="00CE01AD"/>
    <w:rsid w:val="00CE3E97"/>
    <w:rsid w:val="00CF6B46"/>
    <w:rsid w:val="00D37876"/>
    <w:rsid w:val="00D42D60"/>
    <w:rsid w:val="00D61B38"/>
    <w:rsid w:val="00D82481"/>
    <w:rsid w:val="00D85025"/>
    <w:rsid w:val="00DD5256"/>
    <w:rsid w:val="00DD67FE"/>
    <w:rsid w:val="00DE6665"/>
    <w:rsid w:val="00DE7C9E"/>
    <w:rsid w:val="00DF4D96"/>
    <w:rsid w:val="00E00D98"/>
    <w:rsid w:val="00E05659"/>
    <w:rsid w:val="00E20A64"/>
    <w:rsid w:val="00E22411"/>
    <w:rsid w:val="00E45841"/>
    <w:rsid w:val="00E469DE"/>
    <w:rsid w:val="00E545D9"/>
    <w:rsid w:val="00E55946"/>
    <w:rsid w:val="00E76CA7"/>
    <w:rsid w:val="00E777A8"/>
    <w:rsid w:val="00E8145C"/>
    <w:rsid w:val="00E87493"/>
    <w:rsid w:val="00E96677"/>
    <w:rsid w:val="00EB0A08"/>
    <w:rsid w:val="00EE5468"/>
    <w:rsid w:val="00EF6858"/>
    <w:rsid w:val="00F00AF7"/>
    <w:rsid w:val="00F13193"/>
    <w:rsid w:val="00F14F74"/>
    <w:rsid w:val="00F23B42"/>
    <w:rsid w:val="00F346A3"/>
    <w:rsid w:val="00F36E68"/>
    <w:rsid w:val="00F43F57"/>
    <w:rsid w:val="00F56DEA"/>
    <w:rsid w:val="00F942AA"/>
    <w:rsid w:val="00F94301"/>
    <w:rsid w:val="00FB0456"/>
    <w:rsid w:val="00FC3EE0"/>
    <w:rsid w:val="00FC508A"/>
    <w:rsid w:val="00FF7383"/>
    <w:rsid w:val="00FF74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rules v:ext="edit">
        <o:r id="V:Rule4" type="connector" idref="#AutoShape 150"/>
        <o:r id="V:Rule5" type="connector" idref="#AutoShape 148"/>
        <o:r id="V:Rule6" type="connector" idref="#AutoShape 149"/>
      </o:rules>
    </o:shapelayout>
  </w:shapeDefaults>
  <w:decimalSymbol w:val="."/>
  <w:listSeparator w:val=","/>
  <w14:docId w14:val="59E7D567"/>
  <w15:docId w15:val="{6523233D-43A6-4AAC-9345-B288FE549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73866"/>
  </w:style>
  <w:style w:type="paragraph" w:styleId="Virsraksts1">
    <w:name w:val="heading 1"/>
    <w:basedOn w:val="Parasts"/>
    <w:link w:val="Virsraksts1Rakstz"/>
    <w:qFormat/>
    <w:rsid w:val="0097296C"/>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tjaadrese">
    <w:name w:val="Sūtītāja adrese"/>
    <w:basedOn w:val="Parasts"/>
    <w:uiPriority w:val="2"/>
    <w:qFormat/>
    <w:rsid w:val="00F94301"/>
    <w:rPr>
      <w:color w:val="FFFFFF" w:themeColor="background1"/>
      <w:spacing w:val="20"/>
      <w:sz w:val="20"/>
      <w:szCs w:val="20"/>
      <w:lang w:val="en-US"/>
    </w:rPr>
  </w:style>
  <w:style w:type="character" w:styleId="Izteiksmgs">
    <w:name w:val="Strong"/>
    <w:basedOn w:val="Noklusjumarindkopasfonts"/>
    <w:uiPriority w:val="22"/>
    <w:qFormat/>
    <w:rsid w:val="00B04C09"/>
    <w:rPr>
      <w:b/>
      <w:bCs/>
    </w:rPr>
  </w:style>
  <w:style w:type="table" w:customStyle="1" w:styleId="Reatabula1">
    <w:name w:val="Režģa tabula1"/>
    <w:basedOn w:val="Parastatabula"/>
    <w:next w:val="Reatabula"/>
    <w:uiPriority w:val="1"/>
    <w:rsid w:val="004B37C7"/>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Reatabula">
    <w:name w:val="Table Grid"/>
    <w:basedOn w:val="Parastatabula"/>
    <w:uiPriority w:val="59"/>
    <w:rsid w:val="004B3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AC473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C4734"/>
    <w:rPr>
      <w:rFonts w:ascii="Segoe UI" w:hAnsi="Segoe UI" w:cs="Segoe UI"/>
      <w:sz w:val="18"/>
      <w:szCs w:val="18"/>
    </w:rPr>
  </w:style>
  <w:style w:type="character" w:customStyle="1" w:styleId="Virsraksts1Rakstz">
    <w:name w:val="Virsraksts 1 Rakstz."/>
    <w:basedOn w:val="Noklusjumarindkopasfonts"/>
    <w:link w:val="Virsraksts1"/>
    <w:rsid w:val="0097296C"/>
    <w:rPr>
      <w:rFonts w:ascii="Times New Roman" w:eastAsia="Times New Roman" w:hAnsi="Times New Roman" w:cs="Times New Roman"/>
      <w:b/>
      <w:bCs/>
      <w:kern w:val="36"/>
      <w:sz w:val="48"/>
      <w:szCs w:val="48"/>
      <w:lang w:val="ru-RU" w:eastAsia="ru-RU"/>
    </w:rPr>
  </w:style>
  <w:style w:type="character" w:styleId="Izclums">
    <w:name w:val="Emphasis"/>
    <w:basedOn w:val="Noklusjumarindkopasfonts"/>
    <w:qFormat/>
    <w:rsid w:val="0097296C"/>
    <w:rPr>
      <w:i/>
      <w:iCs/>
    </w:rPr>
  </w:style>
  <w:style w:type="paragraph" w:styleId="Sarakstarindkopa">
    <w:name w:val="List Paragraph"/>
    <w:basedOn w:val="Parasts"/>
    <w:uiPriority w:val="34"/>
    <w:qFormat/>
    <w:rsid w:val="00BF7B42"/>
    <w:pPr>
      <w:ind w:left="720"/>
      <w:contextualSpacing/>
    </w:pPr>
  </w:style>
  <w:style w:type="character" w:styleId="Hipersaite">
    <w:name w:val="Hyperlink"/>
    <w:basedOn w:val="Noklusjumarindkopasfonts"/>
    <w:uiPriority w:val="99"/>
    <w:unhideWhenUsed/>
    <w:rsid w:val="000C27C3"/>
    <w:rPr>
      <w:color w:val="0000FF" w:themeColor="hyperlink"/>
      <w:u w:val="single"/>
    </w:rPr>
  </w:style>
  <w:style w:type="character" w:customStyle="1" w:styleId="numbered-fieldnumber-numeral-digit">
    <w:name w:val="numbered-field__number-numeral-digit"/>
    <w:basedOn w:val="Noklusjumarindkopasfonts"/>
    <w:rsid w:val="00F942AA"/>
  </w:style>
  <w:style w:type="paragraph" w:styleId="Galvene">
    <w:name w:val="header"/>
    <w:basedOn w:val="Parasts"/>
    <w:link w:val="GalveneRakstz"/>
    <w:uiPriority w:val="99"/>
    <w:unhideWhenUsed/>
    <w:rsid w:val="00731F28"/>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731F28"/>
  </w:style>
  <w:style w:type="paragraph" w:styleId="Kjene">
    <w:name w:val="footer"/>
    <w:basedOn w:val="Parasts"/>
    <w:link w:val="KjeneRakstz"/>
    <w:uiPriority w:val="99"/>
    <w:unhideWhenUsed/>
    <w:rsid w:val="00731F28"/>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731F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101312">
      <w:bodyDiv w:val="1"/>
      <w:marLeft w:val="0"/>
      <w:marRight w:val="0"/>
      <w:marTop w:val="0"/>
      <w:marBottom w:val="0"/>
      <w:divBdr>
        <w:top w:val="none" w:sz="0" w:space="0" w:color="auto"/>
        <w:left w:val="none" w:sz="0" w:space="0" w:color="auto"/>
        <w:bottom w:val="none" w:sz="0" w:space="0" w:color="auto"/>
        <w:right w:val="none" w:sz="0" w:space="0" w:color="auto"/>
      </w:divBdr>
    </w:div>
    <w:div w:id="518929568">
      <w:bodyDiv w:val="1"/>
      <w:marLeft w:val="0"/>
      <w:marRight w:val="0"/>
      <w:marTop w:val="0"/>
      <w:marBottom w:val="0"/>
      <w:divBdr>
        <w:top w:val="none" w:sz="0" w:space="0" w:color="auto"/>
        <w:left w:val="none" w:sz="0" w:space="0" w:color="auto"/>
        <w:bottom w:val="none" w:sz="0" w:space="0" w:color="auto"/>
        <w:right w:val="none" w:sz="0" w:space="0" w:color="auto"/>
      </w:divBdr>
      <w:divsChild>
        <w:div w:id="773791210">
          <w:marLeft w:val="0"/>
          <w:marRight w:val="0"/>
          <w:marTop w:val="0"/>
          <w:marBottom w:val="0"/>
          <w:divBdr>
            <w:top w:val="none" w:sz="0" w:space="0" w:color="auto"/>
            <w:left w:val="none" w:sz="0" w:space="0" w:color="auto"/>
            <w:bottom w:val="none" w:sz="0" w:space="0" w:color="auto"/>
            <w:right w:val="none" w:sz="0" w:space="0" w:color="auto"/>
          </w:divBdr>
        </w:div>
        <w:div w:id="754012143">
          <w:marLeft w:val="0"/>
          <w:marRight w:val="0"/>
          <w:marTop w:val="0"/>
          <w:marBottom w:val="0"/>
          <w:divBdr>
            <w:top w:val="none" w:sz="0" w:space="0" w:color="auto"/>
            <w:left w:val="none" w:sz="0" w:space="0" w:color="auto"/>
            <w:bottom w:val="none" w:sz="0" w:space="0" w:color="auto"/>
            <w:right w:val="none" w:sz="0" w:space="0" w:color="auto"/>
          </w:divBdr>
        </w:div>
      </w:divsChild>
    </w:div>
    <w:div w:id="731587891">
      <w:bodyDiv w:val="1"/>
      <w:marLeft w:val="0"/>
      <w:marRight w:val="0"/>
      <w:marTop w:val="0"/>
      <w:marBottom w:val="0"/>
      <w:divBdr>
        <w:top w:val="none" w:sz="0" w:space="0" w:color="auto"/>
        <w:left w:val="none" w:sz="0" w:space="0" w:color="auto"/>
        <w:bottom w:val="none" w:sz="0" w:space="0" w:color="auto"/>
        <w:right w:val="none" w:sz="0" w:space="0" w:color="auto"/>
      </w:divBdr>
      <w:divsChild>
        <w:div w:id="105587303">
          <w:marLeft w:val="0"/>
          <w:marRight w:val="0"/>
          <w:marTop w:val="0"/>
          <w:marBottom w:val="0"/>
          <w:divBdr>
            <w:top w:val="none" w:sz="0" w:space="0" w:color="auto"/>
            <w:left w:val="none" w:sz="0" w:space="0" w:color="auto"/>
            <w:bottom w:val="none" w:sz="0" w:space="0" w:color="auto"/>
            <w:right w:val="none" w:sz="0" w:space="0" w:color="auto"/>
          </w:divBdr>
        </w:div>
        <w:div w:id="1712076992">
          <w:marLeft w:val="0"/>
          <w:marRight w:val="0"/>
          <w:marTop w:val="0"/>
          <w:marBottom w:val="0"/>
          <w:divBdr>
            <w:top w:val="none" w:sz="0" w:space="0" w:color="auto"/>
            <w:left w:val="none" w:sz="0" w:space="0" w:color="auto"/>
            <w:bottom w:val="none" w:sz="0" w:space="0" w:color="auto"/>
            <w:right w:val="none" w:sz="0" w:space="0" w:color="auto"/>
          </w:divBdr>
        </w:div>
      </w:divsChild>
    </w:div>
    <w:div w:id="1556047865">
      <w:bodyDiv w:val="1"/>
      <w:marLeft w:val="0"/>
      <w:marRight w:val="0"/>
      <w:marTop w:val="0"/>
      <w:marBottom w:val="0"/>
      <w:divBdr>
        <w:top w:val="none" w:sz="0" w:space="0" w:color="auto"/>
        <w:left w:val="none" w:sz="0" w:space="0" w:color="auto"/>
        <w:bottom w:val="none" w:sz="0" w:space="0" w:color="auto"/>
        <w:right w:val="none" w:sz="0" w:space="0" w:color="auto"/>
      </w:divBdr>
    </w:div>
    <w:div w:id="1800876132">
      <w:bodyDiv w:val="1"/>
      <w:marLeft w:val="0"/>
      <w:marRight w:val="0"/>
      <w:marTop w:val="0"/>
      <w:marBottom w:val="0"/>
      <w:divBdr>
        <w:top w:val="none" w:sz="0" w:space="0" w:color="auto"/>
        <w:left w:val="none" w:sz="0" w:space="0" w:color="auto"/>
        <w:bottom w:val="none" w:sz="0" w:space="0" w:color="auto"/>
        <w:right w:val="none" w:sz="0" w:space="0" w:color="auto"/>
      </w:divBdr>
      <w:divsChild>
        <w:div w:id="1470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www.facebook.com/phlatvi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phlatvia.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hbbiedriba@"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anna.zemcova@vm.gov.lv" TargetMode="External"/><Relationship Id="rId4" Type="http://schemas.openxmlformats.org/officeDocument/2006/relationships/webSettings" Target="webSettings.xml"/><Relationship Id="rId9" Type="http://schemas.openxmlformats.org/officeDocument/2006/relationships/hyperlink" Target="mailto:vm@vm.gov.lv" TargetMode="External"/><Relationship Id="rId14" Type="http://schemas.openxmlformats.org/officeDocument/2006/relationships/hyperlink" Target="https://twitter.com/phlatv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3128</Words>
  <Characters>1783</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ieva.plume@gmail.com</dc:creator>
  <cp:lastModifiedBy>Anna Zemcova</cp:lastModifiedBy>
  <cp:revision>2</cp:revision>
  <cp:lastPrinted>2019-01-24T17:33:00Z</cp:lastPrinted>
  <dcterms:created xsi:type="dcterms:W3CDTF">2022-08-08T12:01:00Z</dcterms:created>
  <dcterms:modified xsi:type="dcterms:W3CDTF">2022-08-08T12:01:00Z</dcterms:modified>
</cp:coreProperties>
</file>