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"Latvijas standarts"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21.09.2016. rīkojumu Nr. 534 “Par konceptuālo ziņojumu “Par Latvijas nacionālās standartizācijas sistēmas pilnveidošanu”” tika atbalstīts konceptuālajā ziņojumā ietvertais risinājums - standartizācijas funkcijas nodošanu privātpersonu pārziņā, veidojot nacionālo standartizācijas institūciju kā biedrību. Aicinām rast iespēju minētā risinājuma īstenošanai nākotnes perspektīvā. Vienlaikus norādām, ka līdzdalības izbeigšana SIA “Latvijas standarts” samazinātu administratīvo slogu, kas saistīts ar Publiskas personas kapitāla daļu un kapitālsabiedrību pārvaldības likumā noteiktajiem kapitāla daļu turētāja un kapitālsabiedrības pienākumiem, tostarp prasībām attiecībā uz korporatīvo pārvaldību. Minētais sekmētu efektīvāku publisko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07.05.2025.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07.05.2025.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Atzinumi_22-TA-1701.docx</dc:title>
</cp:coreProperties>
</file>

<file path=docProps/custom.xml><?xml version="1.0" encoding="utf-8"?>
<Properties xmlns="http://schemas.openxmlformats.org/officeDocument/2006/custom-properties" xmlns:vt="http://schemas.openxmlformats.org/officeDocument/2006/docPropsVTypes"/>
</file>