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grozījumiem Finanšu instrumentu likumā, kas saistīti ar grozījumu izdarīšanu likuma 55.3 pantā, 55.4 panta pirmās daļas 3.punktā, 55.5 pantā un 55.7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pamatots ar šādu apsvērumu. Komerclikuma 291.pants noteic, ka padome ir sabiedrības pārraudzības institūcija, kas pārstāv sabiedrības intereses. Padomes funkcijās ietilpst valdes locekļu ievēlēšana un atsaukšana, kā arī atalgojuma noteikšana valdes locekļiem un valdes darbības uzraudzība. Padome uzrauga, lai sabiedrības lietas tiktu kārtotas saskaņā ar likumiem, statūtiem un dalībnieku (akcionāru) sapulces lēmumiem. Padomes uzdevums ir izskatīt sabiedrības gada pārskatu un valdes priekšlikumu par sabiedrības peļņas izlietošanu, kā arī sastādīt ziņojumu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Eiropas Padomes un Parlamenta Direktīvas 2006/43/EK (2006.gada 17.maijs), ar ko paredz gada pārskatu un konsolidēto pārskatu obligātās revīzijas, groza Padomes Direktīvu 78/660/EEK un Padomes Direktīvu 83/349/EEK un atceļ Padomes Direktīvu 84/253/EEK 39.panta revīzijas komiteja ir neatkarīga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1.jūlija padome pārstāv sabiedrības, nevis akcionāru intereses, tiesību piešķiršana padomei ievēlēt revīzijas komiteju būtiski apdraud revīzijas komitejas neatkarību un objektivitāti.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FITL 55.7 panta pirmo dalu revīzijas komiteja tiek ievēlēta kapitālsabiedrības akcionāru (dalībnieku) sapulcē uz laiku, kas nav ilgāks par trim gadiem. Saskaņā ar Gada pārskatu un konsolidēto gada pārskatu likuma 96.panta pirmo dalu gada pārskatu apstiprina atbilstoši attiecīgo juridisko personu reglamentējošo normatīvo aktu prasībām. Komerclikuma 269.panta pirmā dala noteic, ka lēmumu par kārtējā gada pārskata apstiprināšanu pieņem akcionāru sapulce. Analoģisks regulējums ir iekļauts kredītiestāžu, krājaizdevu sabiedrību, apdrošināšanas sabiedrību, pārapdrošināšanas sabiedrību, privāto pensiju fondu, ieguldījumu brokeru sabiedrību, ieguldījumu pārvaldes sabiedrību, kā arī alternatīvo ieguldījumu fondu, kuri dibināti kā komercsabiedrības, darbību regulējošos normatīvajos aktos. Tādējādi atbilstoši normatīvajam regulējumam vismaz reizi gadā sabiedrībai ir pienākums sasaukt dalībnieku vai akcionāru sapulci, lai apstiprinātu gada pārskatu. Minētās sapulces laikā ir iespējams arī ievēlēt revīzijas komiteju, tādējādi arguments par nesamērīgu slogu ir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grozījumiem Finanšu instrumentu likumā, kas saistīti ar grozījumu izdarīšanu likuma 55.3 pantā, 55.4 panta pirmās daļas 3.punktā, 55.5 pantā un 55.7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"ir lietderīgi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ieskatā tiek apdraudēta revīzijas komitejas neatkarība un objektivitāte, kā arī palielināta interešu konflikta iespējamība.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"kuru uzturēšanai SNS ir jāveic arī ievērojami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samazināsies izdevumi gadījumā, ja revīzijas komiteju ievēlēs padome, nevis akcionāru sapulce. Pie kam, ja revīzijas komiteju ievēlē akcionāru sapulce, balsošana notiek par visiem sarakstā iekļautajiem revīzijas komitejas locekļu kandidātiem vienā balsojumā, taču, ja to dara padome - balsošana notiek par katru revīzijas komitejas locekļa kandidātu atsevišķi. Bez tam likumprojekts paredz ari rupju mazākuma akcionāru tiesību aizskārumu, jo līdzšinējais regulējums paredz, ka  kapitālsabiedrības akcionāram vai akcionāru grupai, kurai ir ne mazāk par pieciem procentiem no balsstiesīgā kapitāla, ir tiesības izvirzīt vienu revīzijas komitejas locekļa amata kandidātu, taču ar grozījumiem šī tiesība tiek ierobežota, jo gadījumā, ja revīzijas komiteju ievēlēs padomes, kapitālsabiedrības akcionāriem šīs tiesības tiks liegtas.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"uzliek nesamērīgu slogu kapitālsabiedrības akcionāriem, jo tiek veidotas divas paralēlas uzraudzības institūcijas uzņēmuma korporatīvās pārvaldības struktūrā - padome un revīzijas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iepriekšējos komentārus. Papildus norādām, ka padome pārstāv sabiedrības intereses, taču atbilstoši Eiropas Padomes un Parlamenta Direktīvas 2006/43/EK (2006.gada 17.maijs), ar ko paredz gada pārskatu un konsolidēto pārskatu obligātās revīzijas, groza Padomes Direktīvu 78/660/EEK un Padomes Direktīvu 83/349/EEK un atceļ Padomes Direktīvu 84/253/EEK 39.pantam revīzijas komiteja ir neatkarīga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FITL 55.7 panta pirmo dalu revīzijas komiteja tiek ievēlēta kapitālsabiedrības akcionāru (dalībnieku) sapulcē uz laiku, kas nav ilgāks par trim gadiem. Saskaņā ar Gada pārskatu un konsolidēto gada pārskatu likuma 96.panta pirmo dalu gada pārskatu apstiprina atbilstoši attiecīgo juridisko personu reglamentējošo normatīvo aktu prasībām. Komerclikuma 269.panta pirmā dala noteic, ka lēmumu par kārtējā gada pārskata apstiprināšanu pieņem akcionāru sapulce. Analoģisks regulējums ir iekļauts kredītiestāžu, krājaizdevu sabiedrību, apdrošināšanas sabiedrību, pārapdrošināšanas sabiedrību, privāto pensiju fondu, ieguldījumu brokeru sabiedrību, ieguldījumu pārvaldes sabiedrību, kā arī alternatīvo ieguldījumu fondu, kuri dibināti kā komercsabiedrības, darbību regulējošos normatīvajos aktos. Tādējādi atbilstoši normatīvajam regulējumam vismaz reizi gadā sabiedrībai ir pienākums sasaukt dalībnieku vai akcionāru sapulci, lai apstiprinātu gada pārskatu. Minētās sapulces laikā ir iespējams arī ievēlēt revīzijas komiteju, tādējādi arguments par nesamērīgu slogu ir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10.02.2026.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Atzinumi_25-TA-2661.docx</dc:title>
</cp:coreProperties>
</file>

<file path=docProps/custom.xml><?xml version="1.0" encoding="utf-8"?>
<Properties xmlns="http://schemas.openxmlformats.org/officeDocument/2006/custom-properties" xmlns:vt="http://schemas.openxmlformats.org/officeDocument/2006/docPropsVTypes"/>
</file>