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68.punkts, vārda “iemaņas” vietā lietojot vārdu “prasmes”, savukārt noteikumu projekta 24.punktā, ar kuru spēkā esošo noteikumu 68.punktu izsaka jaunā redakcijā, tiek lietots vārds “iemaņu” (pirmajā teikumā). Līdz ar to lūdzam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1.3.apakšsadaļas punkta “Problēmas apraksts” pirmajā teikumā svītrot vārdu “veido”.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02.12.2025.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02.12.2025.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Atzinumi_24-TA-2668.docx</dc:title>
</cp:coreProperties>
</file>

<file path=docProps/custom.xml><?xml version="1.0" encoding="utf-8"?>
<Properties xmlns="http://schemas.openxmlformats.org/officeDocument/2006/custom-properties" xmlns:vt="http://schemas.openxmlformats.org/officeDocument/2006/docPropsVTypes"/>
</file>