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6B5D63" w14:textId="27EDFF44" w:rsidR="00BE6AC2" w:rsidRPr="00046EEA" w:rsidRDefault="00BE6AC2" w:rsidP="00BE6AC2">
      <w:r w:rsidRPr="00046EEA">
        <w:t xml:space="preserve">Uz </w:t>
      </w:r>
      <w:r w:rsidR="000357D7">
        <w:t>22.07</w:t>
      </w:r>
      <w:r w:rsidR="004A76EB" w:rsidRPr="004A76EB">
        <w:t>.2021</w:t>
      </w:r>
      <w:r w:rsidR="004A76EB">
        <w:tab/>
      </w:r>
      <w:r w:rsidR="004A76EB">
        <w:tab/>
      </w:r>
      <w:r w:rsidR="000357D7" w:rsidRPr="00A368B9">
        <w:rPr>
          <w:szCs w:val="24"/>
        </w:rPr>
        <w:t>VSS prot.</w:t>
      </w:r>
      <w:r w:rsidR="000357D7">
        <w:rPr>
          <w:szCs w:val="24"/>
        </w:rPr>
        <w:t xml:space="preserve"> </w:t>
      </w:r>
      <w:r w:rsidR="004A76EB">
        <w:t>Nr. </w:t>
      </w:r>
      <w:r w:rsidR="000357D7">
        <w:t>27 6</w:t>
      </w:r>
      <w:r w:rsidR="000357D7" w:rsidRPr="000357D7">
        <w:t>§</w:t>
      </w:r>
      <w:r w:rsidR="000357D7">
        <w:t xml:space="preserve"> (VSS-658)</w:t>
      </w:r>
    </w:p>
    <w:p w14:paraId="26E6F4D4" w14:textId="68C6AA62" w:rsidR="009C413E" w:rsidRDefault="00BE6AC2" w:rsidP="003A6934">
      <w:r w:rsidRPr="00046EEA">
        <w:t xml:space="preserve"> (TM </w:t>
      </w:r>
      <w:proofErr w:type="spellStart"/>
      <w:r w:rsidRPr="00046EEA">
        <w:t>reģ</w:t>
      </w:r>
      <w:proofErr w:type="spellEnd"/>
      <w:r w:rsidRPr="00046EEA">
        <w:t xml:space="preserve">. Nr. </w:t>
      </w:r>
      <w:r w:rsidR="00781661" w:rsidRPr="00781661">
        <w:tab/>
      </w:r>
      <w:r w:rsidR="000357D7" w:rsidRPr="000357D7">
        <w:t>1-9.1/2009</w:t>
      </w:r>
      <w:r w:rsidRPr="00046EEA">
        <w:t>)</w:t>
      </w:r>
    </w:p>
    <w:p w14:paraId="2233CE15" w14:textId="020C8D96" w:rsidR="003A6934" w:rsidRDefault="003A6934" w:rsidP="003A6934"/>
    <w:p w14:paraId="36A06B2A" w14:textId="433C0287" w:rsidR="00877731" w:rsidRDefault="00877731" w:rsidP="003A6934"/>
    <w:p w14:paraId="7039BE78" w14:textId="724D0218" w:rsidR="00877731" w:rsidRDefault="00877731" w:rsidP="003A6934"/>
    <w:p w14:paraId="0F564058" w14:textId="77777777" w:rsidR="00877731" w:rsidRPr="003A6934" w:rsidRDefault="00877731" w:rsidP="003A6934"/>
    <w:p w14:paraId="1763BDB9" w14:textId="0A6FDA72" w:rsidR="00EA10AB" w:rsidRDefault="00EA10AB" w:rsidP="00EA10AB">
      <w:pPr>
        <w:jc w:val="right"/>
        <w:rPr>
          <w:b/>
        </w:rPr>
      </w:pPr>
      <w:r>
        <w:rPr>
          <w:b/>
        </w:rPr>
        <w:t>Finanšu ministrijai</w:t>
      </w:r>
    </w:p>
    <w:p w14:paraId="1D89E895" w14:textId="7AEF198D" w:rsidR="00B92175" w:rsidRDefault="00B92175" w:rsidP="000357D7">
      <w:pPr>
        <w:rPr>
          <w:b/>
        </w:rPr>
      </w:pPr>
    </w:p>
    <w:p w14:paraId="41B42F28" w14:textId="3881F1F7" w:rsidR="00877731" w:rsidRDefault="00877731" w:rsidP="000357D7">
      <w:pPr>
        <w:rPr>
          <w:b/>
        </w:rPr>
      </w:pPr>
    </w:p>
    <w:p w14:paraId="6C2C61CD" w14:textId="7DB0E3D7" w:rsidR="00877731" w:rsidRDefault="00877731" w:rsidP="000357D7">
      <w:pPr>
        <w:rPr>
          <w:b/>
        </w:rPr>
      </w:pPr>
    </w:p>
    <w:p w14:paraId="06219E61" w14:textId="77777777" w:rsidR="00877731" w:rsidRPr="00B92175" w:rsidRDefault="00877731" w:rsidP="000357D7">
      <w:pPr>
        <w:rPr>
          <w:b/>
        </w:rPr>
      </w:pPr>
    </w:p>
    <w:p w14:paraId="09253764" w14:textId="77777777" w:rsidR="005E7AC0" w:rsidRPr="005E7AC0" w:rsidRDefault="005E7AC0" w:rsidP="00AF3590">
      <w:pPr>
        <w:jc w:val="right"/>
      </w:pPr>
    </w:p>
    <w:p w14:paraId="4F90F89F" w14:textId="506DD172" w:rsidR="00B92175" w:rsidRDefault="004A76EB" w:rsidP="00B92175">
      <w:pPr>
        <w:rPr>
          <w:i/>
        </w:rPr>
      </w:pPr>
      <w:r w:rsidRPr="004A76EB">
        <w:rPr>
          <w:i/>
        </w:rPr>
        <w:t>Par Ministru kabineta rīkojuma projekta saskaņošanu</w:t>
      </w:r>
    </w:p>
    <w:p w14:paraId="2008D61C" w14:textId="77777777" w:rsidR="004A76EB" w:rsidRPr="004A76EB" w:rsidRDefault="004A76EB" w:rsidP="00B92175">
      <w:pPr>
        <w:rPr>
          <w:iCs/>
        </w:rPr>
      </w:pPr>
    </w:p>
    <w:p w14:paraId="4B4B6D9C" w14:textId="40AA6619" w:rsidR="00406509" w:rsidRDefault="00BE6AC2" w:rsidP="005C6927">
      <w:r w:rsidRPr="00046EEA">
        <w:tab/>
        <w:t>Tieslietu ministrija</w:t>
      </w:r>
      <w:r w:rsidR="009C413E">
        <w:t xml:space="preserve"> </w:t>
      </w:r>
      <w:r w:rsidR="004A76EB">
        <w:t xml:space="preserve">ir izskatījusi Finanšu ministrijas sagatavoto </w:t>
      </w:r>
      <w:r w:rsidR="004A76EB" w:rsidRPr="004A76EB">
        <w:t>Ministru kabineta rīkojuma projektu “</w:t>
      </w:r>
      <w:r w:rsidR="000357D7" w:rsidRPr="000357D7">
        <w:t>Par nekustamo īpašumu Daugavpilī</w:t>
      </w:r>
      <w:r w:rsidR="004A76EB" w:rsidRPr="004A76EB">
        <w:t>”</w:t>
      </w:r>
      <w:r w:rsidR="000357D7">
        <w:t xml:space="preserve"> (VSS-658; Rīkojuma projekts)</w:t>
      </w:r>
      <w:r w:rsidR="004A76EB">
        <w:t xml:space="preserve">, tā anotāciju un pielikumu un informē, </w:t>
      </w:r>
      <w:r w:rsidR="000357D7" w:rsidRPr="000357D7">
        <w:t>ka atbalsta tā tālāku virzību, izsakot šādu iebildumu:</w:t>
      </w:r>
    </w:p>
    <w:p w14:paraId="641BA5A5" w14:textId="77777777" w:rsidR="00BA633A" w:rsidRDefault="00BA633A" w:rsidP="005C6927"/>
    <w:p w14:paraId="2D2DD008" w14:textId="377744F4" w:rsidR="00BA633A" w:rsidRDefault="000357D7" w:rsidP="005C6927">
      <w:r>
        <w:tab/>
        <w:t xml:space="preserve">Kā Rīkojuma projekta tiesiskais pamats tā 1. punktā ir norādīta </w:t>
      </w:r>
      <w:r w:rsidRPr="000357D7">
        <w:t xml:space="preserve">likuma </w:t>
      </w:r>
      <w:r>
        <w:t>“</w:t>
      </w:r>
      <w:r w:rsidRPr="000357D7">
        <w:t>Par valsts un pašvaldību zemes īpašuma tiesībām un to nostiprināšanu zemesgrāmatās</w:t>
      </w:r>
      <w:r>
        <w:t>” (Ierakstīšanas likums)</w:t>
      </w:r>
      <w:r w:rsidRPr="000357D7">
        <w:t xml:space="preserve"> 8. panta sest</w:t>
      </w:r>
      <w:r>
        <w:t>ā</w:t>
      </w:r>
      <w:r w:rsidRPr="000357D7">
        <w:t xml:space="preserve"> daļ</w:t>
      </w:r>
      <w:r>
        <w:t>a. Vēršam uzmanību, ka Ierakstīšanas likuma 8. pants nekonstituē nekustamā īpašuma piederību vai piekritību valstij, bet tikai nosaka, kuras institūcijas personā</w:t>
      </w:r>
      <w:r w:rsidR="00BA633A">
        <w:t xml:space="preserve"> ir nostiprināmas īpašuma tiesības uz valstij piederošu vai piekrītošu nekustamo īpašumu. Līdz ar to Rīkojuma projekta 1. punkts ir papildināms ar tiesisko pamatu, kas konstituē nekustamā īpašuma piederību valstij. </w:t>
      </w:r>
    </w:p>
    <w:p w14:paraId="737F0DB7" w14:textId="09848331" w:rsidR="00BA633A" w:rsidRDefault="00BA633A" w:rsidP="005C6927">
      <w:r>
        <w:tab/>
        <w:t>Vienlaikus Rīkojuma projekta anotācijā, kā tiesiskais pamats nekustamā īpašuma piekritībai ir norādīt</w:t>
      </w:r>
      <w:r w:rsidR="002D21FF">
        <w:t>s</w:t>
      </w:r>
      <w:r>
        <w:t xml:space="preserve"> Ierakstīšanas likuma 4.</w:t>
      </w:r>
      <w:r>
        <w:rPr>
          <w:vertAlign w:val="superscript"/>
        </w:rPr>
        <w:t>1</w:t>
      </w:r>
      <w:r>
        <w:t xml:space="preserve"> panta pirmās daļas 1. punkts. </w:t>
      </w:r>
      <w:r w:rsidR="00877731">
        <w:t>Savukārt</w:t>
      </w:r>
      <w:r>
        <w:t xml:space="preserve"> anotācijā ir norādīts, ka: “</w:t>
      </w:r>
      <w:r w:rsidRPr="00BA633A">
        <w:t>nav lietderīgi noskaidrot zemes vienību vēsturisko piederību uz 1940.</w:t>
      </w:r>
      <w:r>
        <w:t> </w:t>
      </w:r>
      <w:r w:rsidRPr="00BA633A">
        <w:t>gada 21.</w:t>
      </w:r>
      <w:r>
        <w:t> </w:t>
      </w:r>
      <w:r w:rsidRPr="00BA633A">
        <w:t xml:space="preserve">jūliju, lai varētu konstatēt precīzus kritērijus, kas pamato zemes vienību piekritību valstij saskaņā ar </w:t>
      </w:r>
      <w:r>
        <w:t>Ierakstīšanas likuma</w:t>
      </w:r>
      <w:r w:rsidRPr="00BA633A">
        <w:t xml:space="preserve"> konkrēto pantu un punktu.</w:t>
      </w:r>
      <w:r>
        <w:t>”</w:t>
      </w:r>
    </w:p>
    <w:p w14:paraId="1FC986CA" w14:textId="3BA9ADBE" w:rsidR="00BA633A" w:rsidRDefault="00BA633A" w:rsidP="005C6927">
      <w:r>
        <w:tab/>
        <w:t>No Rīkojuma pielikumā ietvertās informācijas (pašvaldības atzinums par uz zemes esošo būvi) izriet, ka pastāv ziņas par vēsturisko zemesgabala piederību, kas esot piederējis Kara ministrijai. No minētā izriet, ka, visticamāk, zemes piekritību valstij pamato nevis Ierakstīšanas likuma 4.</w:t>
      </w:r>
      <w:r>
        <w:rPr>
          <w:vertAlign w:val="superscript"/>
        </w:rPr>
        <w:t>1</w:t>
      </w:r>
      <w:r>
        <w:t xml:space="preserve"> pants, bet gan 2. panta atbilstošā tiesību norma. </w:t>
      </w:r>
    </w:p>
    <w:p w14:paraId="4B2603B8" w14:textId="3E67D8C4" w:rsidR="00BA633A" w:rsidRDefault="00BA633A" w:rsidP="005C6927">
      <w:r>
        <w:tab/>
        <w:t>Vēršam uzmanību, ka apstāklis, ka š</w:t>
      </w:r>
      <w:bookmarkStart w:id="0" w:name="_GoBack"/>
      <w:bookmarkEnd w:id="0"/>
      <w:r>
        <w:t>obrīd praksē vairs netiek piemērota prasība iegūt dokumentētas ziņas par zemesgabalu vēsturisko piederību, nenozīmē, ka Ierakstīšanas likuma prasības ir vienkārši ignorējamas. Vēl joprojām ir nepieciešams izvērtējums par paredzētās darbības atbilstību likumam un tiesiskā pamata identificēšana, lai varētu apgalvot, ka konkrēts nekustamais īpašums piekrīt valstij.</w:t>
      </w:r>
    </w:p>
    <w:p w14:paraId="30F3BCCF" w14:textId="5A5FDD3E" w:rsidR="00877731" w:rsidRPr="00BA633A" w:rsidRDefault="00877731" w:rsidP="005C6927">
      <w:r>
        <w:lastRenderedPageBreak/>
        <w:tab/>
        <w:t xml:space="preserve">Ievērojot minēto, lūdzam precizēt Rīkojuma projekta anotāciju, izslēdzot tēzes, ka nav lietderīgi pārbaudīt darbības atbilstību likumam, kā arī identificēt tiesisko pamatu zemesgabala piekritībai valstij. </w:t>
      </w:r>
    </w:p>
    <w:p w14:paraId="722347B6" w14:textId="5E7A27D2" w:rsidR="00ED5E06" w:rsidRDefault="00ED5E06" w:rsidP="00BE6AC2"/>
    <w:p w14:paraId="0F568F30" w14:textId="15B1F6D3" w:rsidR="00AF61DE" w:rsidRDefault="00AF61DE" w:rsidP="00BE6AC2">
      <w:r>
        <w:tab/>
        <w:t xml:space="preserve">Papildus izsakām šādu priekšlikumu: </w:t>
      </w:r>
    </w:p>
    <w:p w14:paraId="6756A93C" w14:textId="48E1AAE4" w:rsidR="00AF61DE" w:rsidRDefault="00AF61DE" w:rsidP="00BE6AC2">
      <w:r>
        <w:tab/>
        <w:t>Ņemot vērā, ka ir paredzēt</w:t>
      </w:r>
      <w:r w:rsidR="002D21FF">
        <w:t>a</w:t>
      </w:r>
      <w:r>
        <w:t xml:space="preserve"> nekustamā īpašuma atsavināšana izsolē</w:t>
      </w:r>
      <w:r w:rsidR="00426CD3">
        <w:t>,</w:t>
      </w:r>
      <w:r>
        <w:t xml:space="preserve"> par ko atsevišķs rīkojuma projekts netiks virzīts, lūdzam papildināt anotācijas I sadaļas 4. punktu ar informāciju par Ministru kabineta 2011. gada 1. februāra noteikumu Nr. 109 “</w:t>
      </w:r>
      <w:r w:rsidRPr="00AF61DE">
        <w:t>Kārtība, kādā atsavināma publiskas personas manta</w:t>
      </w:r>
      <w:r>
        <w:t>” 12. punkta regulējumu</w:t>
      </w:r>
      <w:r w:rsidR="00426CD3">
        <w:t>.</w:t>
      </w:r>
    </w:p>
    <w:p w14:paraId="7C6A4E0A" w14:textId="77777777" w:rsidR="00426CD3" w:rsidRPr="001F32FE" w:rsidRDefault="00426CD3" w:rsidP="00BE6AC2"/>
    <w:p w14:paraId="26791B1F" w14:textId="77777777" w:rsidR="001250F7" w:rsidRPr="00046EEA" w:rsidRDefault="001250F7" w:rsidP="00BE6AC2">
      <w:pPr>
        <w:rPr>
          <w:szCs w:val="24"/>
        </w:rPr>
      </w:pPr>
    </w:p>
    <w:p w14:paraId="0A1F71F3" w14:textId="4A937C09" w:rsidR="003A6934" w:rsidRDefault="000357D7" w:rsidP="0002316A">
      <w:pPr>
        <w:ind w:right="-285"/>
        <w:rPr>
          <w:szCs w:val="26"/>
        </w:rPr>
      </w:pPr>
      <w:r>
        <w:rPr>
          <w:szCs w:val="26"/>
        </w:rPr>
        <w:t>Valsts sekretāra vietniece</w:t>
      </w:r>
    </w:p>
    <w:p w14:paraId="2ACE23C8" w14:textId="5F249B50" w:rsidR="00BE6AC2" w:rsidRPr="00046EEA" w:rsidRDefault="000357D7" w:rsidP="0002316A">
      <w:pPr>
        <w:ind w:right="-285"/>
        <w:rPr>
          <w:szCs w:val="26"/>
        </w:rPr>
      </w:pPr>
      <w:r>
        <w:rPr>
          <w:szCs w:val="26"/>
        </w:rPr>
        <w:t>tiesību politikas jautājumos</w:t>
      </w:r>
      <w:r w:rsidR="0002316A">
        <w:rPr>
          <w:szCs w:val="26"/>
        </w:rPr>
        <w:tab/>
      </w:r>
      <w:r w:rsidR="0002316A">
        <w:rPr>
          <w:szCs w:val="26"/>
        </w:rPr>
        <w:tab/>
      </w:r>
      <w:r w:rsidR="0002316A">
        <w:rPr>
          <w:szCs w:val="26"/>
        </w:rPr>
        <w:tab/>
      </w:r>
      <w:r w:rsidR="0002316A">
        <w:rPr>
          <w:szCs w:val="26"/>
        </w:rPr>
        <w:tab/>
      </w:r>
      <w:r w:rsidR="0002316A">
        <w:rPr>
          <w:szCs w:val="26"/>
        </w:rPr>
        <w:tab/>
      </w:r>
      <w:r w:rsidR="0002316A">
        <w:rPr>
          <w:szCs w:val="26"/>
        </w:rPr>
        <w:tab/>
      </w:r>
      <w:r w:rsidR="0002316A">
        <w:rPr>
          <w:szCs w:val="26"/>
        </w:rPr>
        <w:tab/>
      </w:r>
      <w:r w:rsidR="0002316A">
        <w:rPr>
          <w:szCs w:val="26"/>
        </w:rPr>
        <w:tab/>
      </w:r>
      <w:r>
        <w:rPr>
          <w:szCs w:val="26"/>
        </w:rPr>
        <w:t>L. Medina</w:t>
      </w:r>
    </w:p>
    <w:p w14:paraId="413F7E7B" w14:textId="77777777" w:rsidR="00BE6AC2" w:rsidRPr="00046EEA" w:rsidRDefault="00BE6AC2" w:rsidP="00BE6AC2">
      <w:pPr>
        <w:rPr>
          <w:szCs w:val="24"/>
        </w:rPr>
      </w:pPr>
    </w:p>
    <w:p w14:paraId="3BE411D2" w14:textId="77777777" w:rsidR="00BE6AC2" w:rsidRPr="00046EEA" w:rsidRDefault="00BE6AC2" w:rsidP="00BE6AC2">
      <w:pPr>
        <w:rPr>
          <w:szCs w:val="24"/>
        </w:rPr>
      </w:pPr>
    </w:p>
    <w:p w14:paraId="4C52937A" w14:textId="52A7C791" w:rsidR="00830970" w:rsidRPr="001250F7" w:rsidRDefault="00BE6AC2" w:rsidP="007B3740">
      <w:pPr>
        <w:rPr>
          <w:i/>
          <w:sz w:val="20"/>
        </w:rPr>
      </w:pPr>
      <w:r w:rsidRPr="00046EEA">
        <w:rPr>
          <w:i/>
          <w:sz w:val="20"/>
        </w:rPr>
        <w:t>Dreika 67046107</w:t>
      </w:r>
    </w:p>
    <w:sectPr w:rsidR="00830970" w:rsidRPr="001250F7" w:rsidSect="00A34ACB">
      <w:headerReference w:type="default" r:id="rId11"/>
      <w:footerReference w:type="default" r:id="rId12"/>
      <w:headerReference w:type="first" r:id="rId13"/>
      <w:footerReference w:type="first" r:id="rId14"/>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588D48" w14:textId="77777777" w:rsidR="00751A3D" w:rsidRDefault="00751A3D">
      <w:r>
        <w:separator/>
      </w:r>
    </w:p>
  </w:endnote>
  <w:endnote w:type="continuationSeparator" w:id="0">
    <w:p w14:paraId="78A00615" w14:textId="77777777" w:rsidR="00751A3D" w:rsidRDefault="00751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17A62C" w14:textId="08F057F1" w:rsidR="003201D7" w:rsidRPr="003201D7" w:rsidRDefault="004D5D7E" w:rsidP="003201D7">
    <w:pPr>
      <w:rPr>
        <w:sz w:val="20"/>
        <w:szCs w:val="20"/>
      </w:rPr>
    </w:pPr>
    <w:r>
      <w:rPr>
        <w:sz w:val="20"/>
        <w:szCs w:val="20"/>
      </w:rPr>
      <w:t>TMAtz_</w:t>
    </w:r>
    <w:r w:rsidR="00136FE0">
      <w:rPr>
        <w:sz w:val="20"/>
        <w:szCs w:val="20"/>
      </w:rPr>
      <w:t>290721_VSS-658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36C8AD" w14:textId="6AB39B22" w:rsidR="003201D7" w:rsidRPr="003201D7" w:rsidRDefault="004D5D7E" w:rsidP="003201D7">
    <w:pPr>
      <w:rPr>
        <w:sz w:val="20"/>
        <w:szCs w:val="20"/>
      </w:rPr>
    </w:pPr>
    <w:r>
      <w:rPr>
        <w:sz w:val="20"/>
        <w:szCs w:val="20"/>
      </w:rPr>
      <w:t>TMAtz_2</w:t>
    </w:r>
    <w:r w:rsidR="00136FE0">
      <w:rPr>
        <w:sz w:val="20"/>
        <w:szCs w:val="20"/>
      </w:rPr>
      <w:t>9</w:t>
    </w:r>
    <w:r>
      <w:rPr>
        <w:sz w:val="20"/>
        <w:szCs w:val="20"/>
      </w:rPr>
      <w:t>0721_VSS-658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7AE7C4" w14:textId="77777777" w:rsidR="00751A3D" w:rsidRDefault="00751A3D">
      <w:r>
        <w:separator/>
      </w:r>
    </w:p>
  </w:footnote>
  <w:footnote w:type="continuationSeparator" w:id="0">
    <w:p w14:paraId="064A2725" w14:textId="77777777" w:rsidR="00751A3D" w:rsidRDefault="00751A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27847357"/>
      <w:docPartObj>
        <w:docPartGallery w:val="Page Numbers (Top of Page)"/>
        <w:docPartUnique/>
      </w:docPartObj>
    </w:sdtPr>
    <w:sdtEndPr/>
    <w:sdtContent>
      <w:p w14:paraId="4C52937F" w14:textId="77777777" w:rsidR="008D4A3A" w:rsidRDefault="008D4A3A">
        <w:pPr>
          <w:pStyle w:val="Header"/>
          <w:jc w:val="center"/>
        </w:pPr>
        <w:r>
          <w:fldChar w:fldCharType="begin"/>
        </w:r>
        <w:r>
          <w:instrText>PAGE   \* MERGEFORMAT</w:instrText>
        </w:r>
        <w:r>
          <w:fldChar w:fldCharType="separate"/>
        </w:r>
        <w:r>
          <w:rPr>
            <w:noProof/>
          </w:rPr>
          <w:t>5</w:t>
        </w:r>
        <w:r>
          <w:fldChar w:fldCharType="end"/>
        </w:r>
      </w:p>
    </w:sdtContent>
  </w:sdt>
  <w:p w14:paraId="4C529380" w14:textId="77777777" w:rsidR="008D4A3A" w:rsidRDefault="008D4A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529381" w14:textId="77777777" w:rsidR="008D4A3A" w:rsidRDefault="008D4A3A" w:rsidP="00A34ACB">
    <w:pPr>
      <w:pStyle w:val="Header"/>
    </w:pPr>
  </w:p>
  <w:p w14:paraId="4C529382" w14:textId="77777777" w:rsidR="008D4A3A" w:rsidRDefault="008D4A3A" w:rsidP="00A34ACB">
    <w:pPr>
      <w:pStyle w:val="Header"/>
    </w:pPr>
    <w:r>
      <w:rPr>
        <w:noProof/>
        <w:lang w:val="en-US"/>
      </w:rPr>
      <w:drawing>
        <wp:anchor distT="0" distB="0" distL="114300" distR="114300" simplePos="0" relativeHeight="251660800" behindDoc="1" locked="0" layoutInCell="1" allowOverlap="1" wp14:anchorId="4C529393" wp14:editId="4C529394">
          <wp:simplePos x="0" y="0"/>
          <wp:positionH relativeFrom="margin">
            <wp:align>center</wp:align>
          </wp:positionH>
          <wp:positionV relativeFrom="paragraph">
            <wp:posOffset>84455</wp:posOffset>
          </wp:positionV>
          <wp:extent cx="5915025" cy="1066800"/>
          <wp:effectExtent l="0" t="0" r="0" b="0"/>
          <wp:wrapNone/>
          <wp:docPr id="7"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529383" w14:textId="77777777" w:rsidR="008D4A3A" w:rsidRDefault="008D4A3A" w:rsidP="00A34ACB">
    <w:pPr>
      <w:pStyle w:val="Header"/>
    </w:pPr>
  </w:p>
  <w:p w14:paraId="4C529384" w14:textId="77777777" w:rsidR="008D4A3A" w:rsidRDefault="008D4A3A" w:rsidP="00A34ACB">
    <w:pPr>
      <w:pStyle w:val="Header"/>
    </w:pPr>
  </w:p>
  <w:p w14:paraId="4C529385" w14:textId="77777777" w:rsidR="008D4A3A" w:rsidRDefault="008D4A3A" w:rsidP="00A34ACB">
    <w:pPr>
      <w:pStyle w:val="Header"/>
    </w:pPr>
  </w:p>
  <w:p w14:paraId="4C529386" w14:textId="77777777" w:rsidR="008D4A3A" w:rsidRDefault="008D4A3A" w:rsidP="00A34ACB">
    <w:pPr>
      <w:pStyle w:val="Header"/>
    </w:pPr>
  </w:p>
  <w:p w14:paraId="4C529387" w14:textId="77777777" w:rsidR="008D4A3A" w:rsidRDefault="008D4A3A" w:rsidP="00A34ACB">
    <w:pPr>
      <w:pStyle w:val="Header"/>
    </w:pPr>
  </w:p>
  <w:p w14:paraId="4C529388" w14:textId="77777777" w:rsidR="008D4A3A" w:rsidRDefault="008D4A3A" w:rsidP="00A34ACB">
    <w:pPr>
      <w:pStyle w:val="Header"/>
    </w:pPr>
  </w:p>
  <w:p w14:paraId="4C529389" w14:textId="77777777" w:rsidR="008D4A3A" w:rsidRDefault="008D4A3A" w:rsidP="00A34ACB">
    <w:pPr>
      <w:pStyle w:val="Header"/>
    </w:pPr>
  </w:p>
  <w:p w14:paraId="4C52938A" w14:textId="77777777" w:rsidR="008D4A3A" w:rsidRDefault="008D4A3A" w:rsidP="00A34ACB">
    <w:pPr>
      <w:pStyle w:val="Header"/>
    </w:pPr>
  </w:p>
  <w:p w14:paraId="4C52938B" w14:textId="77777777" w:rsidR="008D4A3A" w:rsidRPr="00815277" w:rsidRDefault="008D4A3A" w:rsidP="00A34ACB">
    <w:pPr>
      <w:pStyle w:val="Header"/>
    </w:pPr>
    <w:r>
      <w:rPr>
        <w:noProof/>
        <w:lang w:val="en-US"/>
      </w:rPr>
      <mc:AlternateContent>
        <mc:Choice Requires="wps">
          <w:drawing>
            <wp:anchor distT="0" distB="0" distL="114300" distR="114300" simplePos="0" relativeHeight="251658752" behindDoc="1" locked="0" layoutInCell="1" allowOverlap="1" wp14:anchorId="4C529395" wp14:editId="4C529396">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529399" w14:textId="77777777" w:rsidR="008D4A3A" w:rsidRPr="006C6018" w:rsidRDefault="008D4A3A" w:rsidP="00A34ACB">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14:paraId="4C52939A" w14:textId="25B7562D" w:rsidR="008D4A3A" w:rsidRPr="006C6018" w:rsidRDefault="008D4A3A" w:rsidP="00A34ACB">
                          <w:pPr>
                            <w:spacing w:line="194" w:lineRule="exact"/>
                            <w:ind w:left="20" w:right="-45"/>
                            <w:jc w:val="center"/>
                            <w:rPr>
                              <w:rFonts w:eastAsia="Times New Roman"/>
                              <w:sz w:val="17"/>
                              <w:szCs w:val="17"/>
                            </w:rPr>
                          </w:pPr>
                          <w:r w:rsidRPr="006C6018">
                            <w:rPr>
                              <w:rFonts w:eastAsia="Times New Roman"/>
                              <w:sz w:val="17"/>
                              <w:szCs w:val="17"/>
                            </w:rPr>
                            <w:t xml:space="preserve">e-pasts: </w:t>
                          </w:r>
                          <w:r w:rsidR="00EA10AB">
                            <w:rPr>
                              <w:rFonts w:eastAsia="Times New Roman"/>
                              <w:sz w:val="17"/>
                              <w:szCs w:val="17"/>
                            </w:rPr>
                            <w:t>pasts</w:t>
                          </w:r>
                          <w:r w:rsidRPr="006C6018">
                            <w:rPr>
                              <w:rFonts w:eastAsia="Times New Roman"/>
                              <w:sz w:val="17"/>
                              <w:szCs w:val="17"/>
                            </w:rPr>
                            <w:t>@tm.gov.lv;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529395" id="_x0000_t202" coordsize="21600,21600" o:spt="202" path="m,l,21600r21600,l21600,xe">
              <v:stroke joinstyle="miter"/>
              <v:path gradientshapeok="t" o:connecttype="rect"/>
            </v:shapetype>
            <v:shape id="Text Box 43" o:spid="_x0000_s1026" type="#_x0000_t202"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I/ZeP3pAQAAtwMAAA4AAAAAAAAAAAAAAAAALgIAAGRycy9lMm9Eb2Mu&#10;eG1sUEsBAi0AFAAGAAgAAAAhAPP0/G3gAAAADAEAAA8AAAAAAAAAAAAAAAAAQwQAAGRycy9kb3du&#10;cmV2LnhtbFBLBQYAAAAABAAEAPMAAABQBQAAAAA=&#10;" filled="f" stroked="f">
              <v:textbox inset="0,0,0,0">
                <w:txbxContent>
                  <w:p w14:paraId="4C529399" w14:textId="77777777" w:rsidR="008D4A3A" w:rsidRPr="006C6018" w:rsidRDefault="008D4A3A" w:rsidP="00A34ACB">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14:paraId="4C52939A" w14:textId="25B7562D" w:rsidR="008D4A3A" w:rsidRPr="006C6018" w:rsidRDefault="008D4A3A" w:rsidP="00A34ACB">
                    <w:pPr>
                      <w:spacing w:line="194" w:lineRule="exact"/>
                      <w:ind w:left="20" w:right="-45"/>
                      <w:jc w:val="center"/>
                      <w:rPr>
                        <w:rFonts w:eastAsia="Times New Roman"/>
                        <w:sz w:val="17"/>
                        <w:szCs w:val="17"/>
                      </w:rPr>
                    </w:pPr>
                    <w:r w:rsidRPr="006C6018">
                      <w:rPr>
                        <w:rFonts w:eastAsia="Times New Roman"/>
                        <w:sz w:val="17"/>
                        <w:szCs w:val="17"/>
                      </w:rPr>
                      <w:t xml:space="preserve">e-pasts: </w:t>
                    </w:r>
                    <w:r w:rsidR="00EA10AB">
                      <w:rPr>
                        <w:rFonts w:eastAsia="Times New Roman"/>
                        <w:sz w:val="17"/>
                        <w:szCs w:val="17"/>
                      </w:rPr>
                      <w:t>pasts</w:t>
                    </w:r>
                    <w:r w:rsidRPr="006C6018">
                      <w:rPr>
                        <w:rFonts w:eastAsia="Times New Roman"/>
                        <w:sz w:val="17"/>
                        <w:szCs w:val="17"/>
                      </w:rPr>
                      <w:t>@tm.gov.lv; www.tm.gov.lv</w:t>
                    </w:r>
                  </w:p>
                </w:txbxContent>
              </v:textbox>
              <w10:wrap anchorx="page" anchory="page"/>
            </v:shape>
          </w:pict>
        </mc:Fallback>
      </mc:AlternateContent>
    </w:r>
    <w:r>
      <w:rPr>
        <w:noProof/>
        <w:lang w:val="en-US"/>
      </w:rPr>
      <mc:AlternateContent>
        <mc:Choice Requires="wpg">
          <w:drawing>
            <wp:anchor distT="0" distB="0" distL="114300" distR="114300" simplePos="0" relativeHeight="251657728" behindDoc="1" locked="0" layoutInCell="1" allowOverlap="1" wp14:anchorId="4C529397" wp14:editId="4C529398">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a14="http://schemas.microsoft.com/office/drawing/2010/main" xmlns:pic="http://schemas.openxmlformats.org/drawingml/2006/picture" xmlns:a="http://schemas.openxmlformats.org/drawingml/2006/main">
          <w:pict>
            <v:group id="Group 41" style="position:absolute;margin-left:145.7pt;margin-top:149.85pt;width:346.25pt;height:.1pt;z-index:-251658752;mso-position-horizontal-relative:page;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" w14:anchorId="08905292">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v:path arrowok="t" o:connecttype="custom" o:connectlocs="0,0;6926,0" o:connectangles="0,0"/>
              </v:shape>
              <w10:wrap anchorx="page" anchory="page"/>
            </v:group>
          </w:pict>
        </mc:Fallback>
      </mc:AlternateContent>
    </w:r>
  </w:p>
  <w:p w14:paraId="4C52938C" w14:textId="77777777" w:rsidR="008D4A3A" w:rsidRPr="00C836FF" w:rsidRDefault="008D4A3A" w:rsidP="00AB4E8A">
    <w:pPr>
      <w:jc w:val="center"/>
      <w:rPr>
        <w:szCs w:val="24"/>
      </w:rPr>
    </w:pPr>
    <w:r w:rsidRPr="00C836FF">
      <w:rPr>
        <w:szCs w:val="24"/>
      </w:rPr>
      <w:t>Rīgā</w:t>
    </w:r>
  </w:p>
  <w:p w14:paraId="4C52938D" w14:textId="77777777" w:rsidR="008D4A3A" w:rsidRPr="00C836FF" w:rsidRDefault="008D4A3A" w:rsidP="00AB4E8A">
    <w:pPr>
      <w:jc w:val="center"/>
      <w:rPr>
        <w:szCs w:val="24"/>
      </w:rPr>
    </w:pPr>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EA10AB" w14:paraId="54B39EC4" w14:textId="77777777" w:rsidTr="007D1A60">
      <w:tc>
        <w:tcPr>
          <w:tcW w:w="1810" w:type="dxa"/>
        </w:tcPr>
        <w:p w14:paraId="30C9D893" w14:textId="77777777" w:rsidR="00EA10AB" w:rsidRDefault="00EA10AB" w:rsidP="00EA10AB">
          <w:pPr>
            <w:pStyle w:val="Header"/>
            <w:jc w:val="center"/>
            <w:rPr>
              <w:szCs w:val="24"/>
            </w:rPr>
          </w:pPr>
          <w:r>
            <w:t>29.07.2021</w:t>
          </w:r>
          <w:r>
            <w:rPr>
              <w:szCs w:val="24"/>
            </w:rPr>
            <w:t>.</w:t>
          </w:r>
        </w:p>
      </w:tc>
      <w:tc>
        <w:tcPr>
          <w:tcW w:w="420" w:type="dxa"/>
          <w:tcBorders>
            <w:bottom w:val="nil"/>
          </w:tcBorders>
        </w:tcPr>
        <w:p w14:paraId="4A864F80" w14:textId="77777777" w:rsidR="00EA10AB" w:rsidRDefault="00EA10AB" w:rsidP="00EA10AB">
          <w:pPr>
            <w:pStyle w:val="Header"/>
            <w:rPr>
              <w:szCs w:val="24"/>
            </w:rPr>
          </w:pPr>
          <w:r>
            <w:rPr>
              <w:szCs w:val="24"/>
            </w:rPr>
            <w:t xml:space="preserve"> Nr.</w:t>
          </w:r>
        </w:p>
      </w:tc>
      <w:tc>
        <w:tcPr>
          <w:tcW w:w="1890" w:type="dxa"/>
        </w:tcPr>
        <w:p w14:paraId="1DA4C203" w14:textId="77777777" w:rsidR="00EA10AB" w:rsidRDefault="00EA10AB" w:rsidP="00EA10AB">
          <w:pPr>
            <w:pStyle w:val="Header"/>
            <w:jc w:val="center"/>
            <w:rPr>
              <w:szCs w:val="24"/>
            </w:rPr>
          </w:pPr>
          <w:r>
            <w:t>1-9.1/853</w:t>
          </w:r>
        </w:p>
      </w:tc>
    </w:tr>
  </w:tbl>
  <w:p w14:paraId="4C529392" w14:textId="77777777" w:rsidR="008D4A3A" w:rsidRPr="000B1FEC" w:rsidRDefault="008D4A3A" w:rsidP="00E11DA3">
    <w:pPr>
      <w:tabs>
        <w:tab w:val="center" w:pos="4320"/>
        <w:tab w:val="right" w:pos="8640"/>
      </w:tabs>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2A471BF"/>
    <w:multiLevelType w:val="hybridMultilevel"/>
    <w:tmpl w:val="2C32EC96"/>
    <w:lvl w:ilvl="0" w:tplc="AA02BA4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43067123"/>
    <w:multiLevelType w:val="hybridMultilevel"/>
    <w:tmpl w:val="06704B98"/>
    <w:lvl w:ilvl="0" w:tplc="09C8B53A">
      <w:start w:val="1"/>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3" w15:restartNumberingAfterBreak="0">
    <w:nsid w:val="46637AF9"/>
    <w:multiLevelType w:val="hybridMultilevel"/>
    <w:tmpl w:val="1CAE9C26"/>
    <w:lvl w:ilvl="0" w:tplc="E5208754">
      <w:start w:val="1"/>
      <w:numFmt w:val="decimal"/>
      <w:lvlText w:val="%1."/>
      <w:lvlJc w:val="left"/>
      <w:pPr>
        <w:ind w:left="1200" w:hanging="48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485D53A6"/>
    <w:multiLevelType w:val="hybridMultilevel"/>
    <w:tmpl w:val="EA846A68"/>
    <w:lvl w:ilvl="0" w:tplc="345AB2F4">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5" w15:restartNumberingAfterBreak="0">
    <w:nsid w:val="73682385"/>
    <w:multiLevelType w:val="hybridMultilevel"/>
    <w:tmpl w:val="F9F6DEDA"/>
    <w:lvl w:ilvl="0" w:tplc="B6602000">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6" w15:restartNumberingAfterBreak="0">
    <w:nsid w:val="76415B70"/>
    <w:multiLevelType w:val="hybridMultilevel"/>
    <w:tmpl w:val="E36E958A"/>
    <w:lvl w:ilvl="0" w:tplc="0280515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5"/>
  </w:num>
  <w:num w:numId="13">
    <w:abstractNumId w:val="14"/>
  </w:num>
  <w:num w:numId="14">
    <w:abstractNumId w:val="16"/>
  </w:num>
  <w:num w:numId="15">
    <w:abstractNumId w:val="11"/>
  </w:num>
  <w:num w:numId="16">
    <w:abstractNumId w:val="13"/>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6384"/>
    <w:rsid w:val="0002316A"/>
    <w:rsid w:val="00030349"/>
    <w:rsid w:val="000357D7"/>
    <w:rsid w:val="00046EEA"/>
    <w:rsid w:val="000522DA"/>
    <w:rsid w:val="00054553"/>
    <w:rsid w:val="000648ED"/>
    <w:rsid w:val="00083614"/>
    <w:rsid w:val="00083B87"/>
    <w:rsid w:val="00087E9A"/>
    <w:rsid w:val="00091ABD"/>
    <w:rsid w:val="000942A0"/>
    <w:rsid w:val="000B0F60"/>
    <w:rsid w:val="000B1FEC"/>
    <w:rsid w:val="000E5D06"/>
    <w:rsid w:val="000E7F03"/>
    <w:rsid w:val="00104CB9"/>
    <w:rsid w:val="00116CEA"/>
    <w:rsid w:val="00124173"/>
    <w:rsid w:val="001250F7"/>
    <w:rsid w:val="00126E3E"/>
    <w:rsid w:val="00136FE0"/>
    <w:rsid w:val="00163650"/>
    <w:rsid w:val="001877B8"/>
    <w:rsid w:val="001A1912"/>
    <w:rsid w:val="001A525F"/>
    <w:rsid w:val="001A786A"/>
    <w:rsid w:val="001F32FE"/>
    <w:rsid w:val="00205A1B"/>
    <w:rsid w:val="002200AB"/>
    <w:rsid w:val="00227214"/>
    <w:rsid w:val="00243993"/>
    <w:rsid w:val="00264DC3"/>
    <w:rsid w:val="002708DD"/>
    <w:rsid w:val="002750FB"/>
    <w:rsid w:val="00275B9E"/>
    <w:rsid w:val="002B3077"/>
    <w:rsid w:val="002C1CAD"/>
    <w:rsid w:val="002D21FF"/>
    <w:rsid w:val="002D75C1"/>
    <w:rsid w:val="002E1474"/>
    <w:rsid w:val="003075DE"/>
    <w:rsid w:val="00310CF7"/>
    <w:rsid w:val="00316814"/>
    <w:rsid w:val="003201D7"/>
    <w:rsid w:val="003210FA"/>
    <w:rsid w:val="003213CF"/>
    <w:rsid w:val="00324CC7"/>
    <w:rsid w:val="00334F18"/>
    <w:rsid w:val="00335032"/>
    <w:rsid w:val="0035181F"/>
    <w:rsid w:val="003574F9"/>
    <w:rsid w:val="00376212"/>
    <w:rsid w:val="0039739B"/>
    <w:rsid w:val="003A3D22"/>
    <w:rsid w:val="003A6934"/>
    <w:rsid w:val="003C022F"/>
    <w:rsid w:val="003C1A0B"/>
    <w:rsid w:val="003D28EE"/>
    <w:rsid w:val="003E7BDD"/>
    <w:rsid w:val="0040172D"/>
    <w:rsid w:val="00406509"/>
    <w:rsid w:val="00410DC6"/>
    <w:rsid w:val="004201BA"/>
    <w:rsid w:val="00426CD3"/>
    <w:rsid w:val="00434B6C"/>
    <w:rsid w:val="004364F2"/>
    <w:rsid w:val="00441F52"/>
    <w:rsid w:val="00460C43"/>
    <w:rsid w:val="00463274"/>
    <w:rsid w:val="00476044"/>
    <w:rsid w:val="004777E6"/>
    <w:rsid w:val="00487918"/>
    <w:rsid w:val="00493308"/>
    <w:rsid w:val="004A76EB"/>
    <w:rsid w:val="004C0B9E"/>
    <w:rsid w:val="004D5D7E"/>
    <w:rsid w:val="004F150B"/>
    <w:rsid w:val="005263D4"/>
    <w:rsid w:val="00535564"/>
    <w:rsid w:val="0055223B"/>
    <w:rsid w:val="005653E4"/>
    <w:rsid w:val="00586AA8"/>
    <w:rsid w:val="00586DE6"/>
    <w:rsid w:val="0059623C"/>
    <w:rsid w:val="005C2DB8"/>
    <w:rsid w:val="005C3A04"/>
    <w:rsid w:val="005C4A08"/>
    <w:rsid w:val="005C6927"/>
    <w:rsid w:val="005E47BB"/>
    <w:rsid w:val="005E672B"/>
    <w:rsid w:val="005E7AC0"/>
    <w:rsid w:val="006152B9"/>
    <w:rsid w:val="00632456"/>
    <w:rsid w:val="00646B80"/>
    <w:rsid w:val="00663C3A"/>
    <w:rsid w:val="006816CD"/>
    <w:rsid w:val="00685D37"/>
    <w:rsid w:val="006B393D"/>
    <w:rsid w:val="006C1639"/>
    <w:rsid w:val="006C6018"/>
    <w:rsid w:val="006D25D7"/>
    <w:rsid w:val="007113CE"/>
    <w:rsid w:val="00724328"/>
    <w:rsid w:val="00724680"/>
    <w:rsid w:val="00726E06"/>
    <w:rsid w:val="00727CA7"/>
    <w:rsid w:val="007324EA"/>
    <w:rsid w:val="00734FAA"/>
    <w:rsid w:val="00747CCB"/>
    <w:rsid w:val="00751A3D"/>
    <w:rsid w:val="00754FF6"/>
    <w:rsid w:val="007701FF"/>
    <w:rsid w:val="007704BD"/>
    <w:rsid w:val="007765DC"/>
    <w:rsid w:val="00781661"/>
    <w:rsid w:val="00783609"/>
    <w:rsid w:val="00796ECA"/>
    <w:rsid w:val="007A5916"/>
    <w:rsid w:val="007B3740"/>
    <w:rsid w:val="007B3BA5"/>
    <w:rsid w:val="007B437C"/>
    <w:rsid w:val="007B48EC"/>
    <w:rsid w:val="007C37C1"/>
    <w:rsid w:val="007D3125"/>
    <w:rsid w:val="007E0D0E"/>
    <w:rsid w:val="007E4683"/>
    <w:rsid w:val="007E4AAB"/>
    <w:rsid w:val="007E4D1F"/>
    <w:rsid w:val="00815277"/>
    <w:rsid w:val="00816499"/>
    <w:rsid w:val="00830970"/>
    <w:rsid w:val="0084368D"/>
    <w:rsid w:val="00846928"/>
    <w:rsid w:val="008560DE"/>
    <w:rsid w:val="0085768D"/>
    <w:rsid w:val="0086118C"/>
    <w:rsid w:val="0087450D"/>
    <w:rsid w:val="00876C21"/>
    <w:rsid w:val="00877731"/>
    <w:rsid w:val="00883533"/>
    <w:rsid w:val="008A679D"/>
    <w:rsid w:val="008C0FD8"/>
    <w:rsid w:val="008C583D"/>
    <w:rsid w:val="008D4A3A"/>
    <w:rsid w:val="008D5860"/>
    <w:rsid w:val="008E3CED"/>
    <w:rsid w:val="009074F1"/>
    <w:rsid w:val="00916A20"/>
    <w:rsid w:val="009213AC"/>
    <w:rsid w:val="00930C80"/>
    <w:rsid w:val="00951B7B"/>
    <w:rsid w:val="00954D5A"/>
    <w:rsid w:val="00954DF0"/>
    <w:rsid w:val="0096173B"/>
    <w:rsid w:val="0096342D"/>
    <w:rsid w:val="00996987"/>
    <w:rsid w:val="009A03DF"/>
    <w:rsid w:val="009C413E"/>
    <w:rsid w:val="009C4E32"/>
    <w:rsid w:val="009D0344"/>
    <w:rsid w:val="009D6B6A"/>
    <w:rsid w:val="009D6C66"/>
    <w:rsid w:val="00A34ACB"/>
    <w:rsid w:val="00A45501"/>
    <w:rsid w:val="00A46C8E"/>
    <w:rsid w:val="00A82D8C"/>
    <w:rsid w:val="00A83E5A"/>
    <w:rsid w:val="00A869E9"/>
    <w:rsid w:val="00AA1C3C"/>
    <w:rsid w:val="00AB4E8A"/>
    <w:rsid w:val="00AC23FA"/>
    <w:rsid w:val="00AC270F"/>
    <w:rsid w:val="00AE5B7D"/>
    <w:rsid w:val="00AF10A5"/>
    <w:rsid w:val="00AF3590"/>
    <w:rsid w:val="00AF61DE"/>
    <w:rsid w:val="00B30E25"/>
    <w:rsid w:val="00B36146"/>
    <w:rsid w:val="00B47DA0"/>
    <w:rsid w:val="00B60AF3"/>
    <w:rsid w:val="00B82B60"/>
    <w:rsid w:val="00B85621"/>
    <w:rsid w:val="00B86911"/>
    <w:rsid w:val="00B92175"/>
    <w:rsid w:val="00BA0DCD"/>
    <w:rsid w:val="00BA633A"/>
    <w:rsid w:val="00BB087F"/>
    <w:rsid w:val="00BB2F54"/>
    <w:rsid w:val="00BD2848"/>
    <w:rsid w:val="00BD4352"/>
    <w:rsid w:val="00BE0B33"/>
    <w:rsid w:val="00BE657B"/>
    <w:rsid w:val="00BE6AC2"/>
    <w:rsid w:val="00C04896"/>
    <w:rsid w:val="00C235E9"/>
    <w:rsid w:val="00C255D9"/>
    <w:rsid w:val="00C27935"/>
    <w:rsid w:val="00C44386"/>
    <w:rsid w:val="00C47F57"/>
    <w:rsid w:val="00C659C9"/>
    <w:rsid w:val="00C836FF"/>
    <w:rsid w:val="00C8444A"/>
    <w:rsid w:val="00CA1E62"/>
    <w:rsid w:val="00CB004E"/>
    <w:rsid w:val="00CB0D33"/>
    <w:rsid w:val="00CC3772"/>
    <w:rsid w:val="00CE2725"/>
    <w:rsid w:val="00CF0967"/>
    <w:rsid w:val="00D0690B"/>
    <w:rsid w:val="00D15A46"/>
    <w:rsid w:val="00D21FA6"/>
    <w:rsid w:val="00D507B4"/>
    <w:rsid w:val="00D55B4B"/>
    <w:rsid w:val="00D703AD"/>
    <w:rsid w:val="00D803E1"/>
    <w:rsid w:val="00D81F78"/>
    <w:rsid w:val="00D84FC0"/>
    <w:rsid w:val="00DA4633"/>
    <w:rsid w:val="00DB776D"/>
    <w:rsid w:val="00E05302"/>
    <w:rsid w:val="00E11DA3"/>
    <w:rsid w:val="00E12C6D"/>
    <w:rsid w:val="00E12E36"/>
    <w:rsid w:val="00E14B71"/>
    <w:rsid w:val="00E16E33"/>
    <w:rsid w:val="00E34E5B"/>
    <w:rsid w:val="00E36068"/>
    <w:rsid w:val="00E365CE"/>
    <w:rsid w:val="00E40434"/>
    <w:rsid w:val="00E42CEA"/>
    <w:rsid w:val="00E44743"/>
    <w:rsid w:val="00E47013"/>
    <w:rsid w:val="00E602E4"/>
    <w:rsid w:val="00E762D5"/>
    <w:rsid w:val="00E76648"/>
    <w:rsid w:val="00E77E12"/>
    <w:rsid w:val="00EA10AB"/>
    <w:rsid w:val="00EC3533"/>
    <w:rsid w:val="00EC631E"/>
    <w:rsid w:val="00EC6DB5"/>
    <w:rsid w:val="00ED5E06"/>
    <w:rsid w:val="00F00C13"/>
    <w:rsid w:val="00F078F0"/>
    <w:rsid w:val="00F13288"/>
    <w:rsid w:val="00F60586"/>
    <w:rsid w:val="00F7133E"/>
    <w:rsid w:val="00F97678"/>
    <w:rsid w:val="00FB5FEA"/>
    <w:rsid w:val="00FC58BB"/>
    <w:rsid w:val="00FC5BF2"/>
    <w:rsid w:val="00FC749D"/>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529378"/>
  <w15:docId w15:val="{E778E369-68C0-4CEF-8974-D325B2CAA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E06"/>
    <w:pPr>
      <w:widowControl w:val="0"/>
      <w:jc w:val="both"/>
    </w:pPr>
    <w:rPr>
      <w:rFonts w:ascii="Times New Roman" w:hAnsi="Times New Roman"/>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basedOn w:val="Normal"/>
    <w:next w:val="Normal"/>
    <w:uiPriority w:val="1"/>
    <w:qFormat/>
    <w:rsid w:val="007B3740"/>
  </w:style>
  <w:style w:type="table" w:styleId="TableGrid">
    <w:name w:val="Table Grid"/>
    <w:basedOn w:val="TableNormal"/>
    <w:uiPriority w:val="59"/>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
    <w:name w:val="Režģa tabula1"/>
    <w:basedOn w:val="TableNormal"/>
    <w:next w:val="TableGrid"/>
    <w:uiPriority w:val="59"/>
    <w:rsid w:val="000942A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BE6AC2"/>
    <w:rPr>
      <w:sz w:val="20"/>
      <w:szCs w:val="20"/>
    </w:rPr>
  </w:style>
  <w:style w:type="character" w:customStyle="1" w:styleId="FootnoteTextChar">
    <w:name w:val="Footnote Text Char"/>
    <w:basedOn w:val="DefaultParagraphFont"/>
    <w:link w:val="FootnoteText"/>
    <w:uiPriority w:val="99"/>
    <w:semiHidden/>
    <w:rsid w:val="00BE6AC2"/>
    <w:rPr>
      <w:rFonts w:ascii="Times New Roman" w:hAnsi="Times New Roman"/>
      <w:lang w:eastAsia="en-US"/>
    </w:rPr>
  </w:style>
  <w:style w:type="character" w:styleId="FootnoteReference">
    <w:name w:val="footnote reference"/>
    <w:basedOn w:val="DefaultParagraphFont"/>
    <w:uiPriority w:val="99"/>
    <w:semiHidden/>
    <w:unhideWhenUsed/>
    <w:rsid w:val="00BE6AC2"/>
    <w:rPr>
      <w:vertAlign w:val="superscript"/>
    </w:rPr>
  </w:style>
  <w:style w:type="character" w:customStyle="1" w:styleId="Neatrisintapieminana1">
    <w:name w:val="Neatrisināta pieminēšana1"/>
    <w:basedOn w:val="DefaultParagraphFont"/>
    <w:uiPriority w:val="99"/>
    <w:semiHidden/>
    <w:unhideWhenUsed/>
    <w:rsid w:val="00BE6AC2"/>
    <w:rPr>
      <w:color w:val="605E5C"/>
      <w:shd w:val="clear" w:color="auto" w:fill="E1DFDD"/>
    </w:rPr>
  </w:style>
  <w:style w:type="character" w:styleId="UnresolvedMention">
    <w:name w:val="Unresolved Mention"/>
    <w:basedOn w:val="DefaultParagraphFont"/>
    <w:uiPriority w:val="99"/>
    <w:semiHidden/>
    <w:unhideWhenUsed/>
    <w:rsid w:val="00B36146"/>
    <w:rPr>
      <w:color w:val="605E5C"/>
      <w:shd w:val="clear" w:color="auto" w:fill="E1DFDD"/>
    </w:rPr>
  </w:style>
  <w:style w:type="paragraph" w:styleId="ListParagraph">
    <w:name w:val="List Paragraph"/>
    <w:basedOn w:val="Normal"/>
    <w:uiPriority w:val="34"/>
    <w:qFormat/>
    <w:rsid w:val="000E5D06"/>
    <w:pPr>
      <w:ind w:left="720"/>
      <w:contextualSpacing/>
    </w:pPr>
  </w:style>
  <w:style w:type="character" w:customStyle="1" w:styleId="naisfChar">
    <w:name w:val="naisf Char"/>
    <w:basedOn w:val="DefaultParagraphFont"/>
    <w:link w:val="naisf"/>
    <w:locked/>
    <w:rsid w:val="008D4A3A"/>
    <w:rPr>
      <w:rFonts w:ascii="Times New Roman" w:hAnsi="Times New Roman"/>
      <w:sz w:val="24"/>
      <w:szCs w:val="24"/>
    </w:rPr>
  </w:style>
  <w:style w:type="paragraph" w:customStyle="1" w:styleId="naisf">
    <w:name w:val="naisf"/>
    <w:basedOn w:val="Normal"/>
    <w:link w:val="naisfChar"/>
    <w:rsid w:val="008D4A3A"/>
    <w:pPr>
      <w:widowControl/>
      <w:spacing w:before="75" w:after="75"/>
      <w:ind w:firstLine="375"/>
    </w:pPr>
    <w:rPr>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930507">
      <w:bodyDiv w:val="1"/>
      <w:marLeft w:val="0"/>
      <w:marRight w:val="0"/>
      <w:marTop w:val="0"/>
      <w:marBottom w:val="0"/>
      <w:divBdr>
        <w:top w:val="none" w:sz="0" w:space="0" w:color="auto"/>
        <w:left w:val="none" w:sz="0" w:space="0" w:color="auto"/>
        <w:bottom w:val="none" w:sz="0" w:space="0" w:color="auto"/>
        <w:right w:val="none" w:sz="0" w:space="0" w:color="auto"/>
      </w:divBdr>
    </w:div>
    <w:div w:id="393747082">
      <w:bodyDiv w:val="1"/>
      <w:marLeft w:val="0"/>
      <w:marRight w:val="0"/>
      <w:marTop w:val="0"/>
      <w:marBottom w:val="0"/>
      <w:divBdr>
        <w:top w:val="none" w:sz="0" w:space="0" w:color="auto"/>
        <w:left w:val="none" w:sz="0" w:space="0" w:color="auto"/>
        <w:bottom w:val="none" w:sz="0" w:space="0" w:color="auto"/>
        <w:right w:val="none" w:sz="0" w:space="0" w:color="auto"/>
      </w:divBdr>
    </w:div>
    <w:div w:id="418986512">
      <w:bodyDiv w:val="1"/>
      <w:marLeft w:val="0"/>
      <w:marRight w:val="0"/>
      <w:marTop w:val="0"/>
      <w:marBottom w:val="0"/>
      <w:divBdr>
        <w:top w:val="none" w:sz="0" w:space="0" w:color="auto"/>
        <w:left w:val="none" w:sz="0" w:space="0" w:color="auto"/>
        <w:bottom w:val="none" w:sz="0" w:space="0" w:color="auto"/>
        <w:right w:val="none" w:sz="0" w:space="0" w:color="auto"/>
      </w:divBdr>
    </w:div>
    <w:div w:id="466706381">
      <w:bodyDiv w:val="1"/>
      <w:marLeft w:val="0"/>
      <w:marRight w:val="0"/>
      <w:marTop w:val="0"/>
      <w:marBottom w:val="0"/>
      <w:divBdr>
        <w:top w:val="none" w:sz="0" w:space="0" w:color="auto"/>
        <w:left w:val="none" w:sz="0" w:space="0" w:color="auto"/>
        <w:bottom w:val="none" w:sz="0" w:space="0" w:color="auto"/>
        <w:right w:val="none" w:sz="0" w:space="0" w:color="auto"/>
      </w:divBdr>
    </w:div>
    <w:div w:id="548995555">
      <w:bodyDiv w:val="1"/>
      <w:marLeft w:val="0"/>
      <w:marRight w:val="0"/>
      <w:marTop w:val="0"/>
      <w:marBottom w:val="0"/>
      <w:divBdr>
        <w:top w:val="none" w:sz="0" w:space="0" w:color="auto"/>
        <w:left w:val="none" w:sz="0" w:space="0" w:color="auto"/>
        <w:bottom w:val="none" w:sz="0" w:space="0" w:color="auto"/>
        <w:right w:val="none" w:sz="0" w:space="0" w:color="auto"/>
      </w:divBdr>
    </w:div>
    <w:div w:id="770511929">
      <w:bodyDiv w:val="1"/>
      <w:marLeft w:val="0"/>
      <w:marRight w:val="0"/>
      <w:marTop w:val="0"/>
      <w:marBottom w:val="0"/>
      <w:divBdr>
        <w:top w:val="none" w:sz="0" w:space="0" w:color="auto"/>
        <w:left w:val="none" w:sz="0" w:space="0" w:color="auto"/>
        <w:bottom w:val="none" w:sz="0" w:space="0" w:color="auto"/>
        <w:right w:val="none" w:sz="0" w:space="0" w:color="auto"/>
      </w:divBdr>
    </w:div>
    <w:div w:id="1016886723">
      <w:bodyDiv w:val="1"/>
      <w:marLeft w:val="0"/>
      <w:marRight w:val="0"/>
      <w:marTop w:val="0"/>
      <w:marBottom w:val="0"/>
      <w:divBdr>
        <w:top w:val="none" w:sz="0" w:space="0" w:color="auto"/>
        <w:left w:val="none" w:sz="0" w:space="0" w:color="auto"/>
        <w:bottom w:val="none" w:sz="0" w:space="0" w:color="auto"/>
        <w:right w:val="none" w:sz="0" w:space="0" w:color="auto"/>
      </w:divBdr>
    </w:div>
    <w:div w:id="1068069438">
      <w:bodyDiv w:val="1"/>
      <w:marLeft w:val="0"/>
      <w:marRight w:val="0"/>
      <w:marTop w:val="0"/>
      <w:marBottom w:val="0"/>
      <w:divBdr>
        <w:top w:val="none" w:sz="0" w:space="0" w:color="auto"/>
        <w:left w:val="none" w:sz="0" w:space="0" w:color="auto"/>
        <w:bottom w:val="none" w:sz="0" w:space="0" w:color="auto"/>
        <w:right w:val="none" w:sz="0" w:space="0" w:color="auto"/>
      </w:divBdr>
      <w:divsChild>
        <w:div w:id="1314025358">
          <w:marLeft w:val="0"/>
          <w:marRight w:val="0"/>
          <w:marTop w:val="0"/>
          <w:marBottom w:val="0"/>
          <w:divBdr>
            <w:top w:val="none" w:sz="0" w:space="0" w:color="auto"/>
            <w:left w:val="none" w:sz="0" w:space="0" w:color="auto"/>
            <w:bottom w:val="none" w:sz="0" w:space="0" w:color="auto"/>
            <w:right w:val="none" w:sz="0" w:space="0" w:color="auto"/>
          </w:divBdr>
          <w:divsChild>
            <w:div w:id="352154070">
              <w:marLeft w:val="0"/>
              <w:marRight w:val="0"/>
              <w:marTop w:val="0"/>
              <w:marBottom w:val="0"/>
              <w:divBdr>
                <w:top w:val="none" w:sz="0" w:space="0" w:color="auto"/>
                <w:left w:val="none" w:sz="0" w:space="0" w:color="auto"/>
                <w:bottom w:val="none" w:sz="0" w:space="0" w:color="auto"/>
                <w:right w:val="none" w:sz="0" w:space="0" w:color="auto"/>
              </w:divBdr>
              <w:divsChild>
                <w:div w:id="628391702">
                  <w:marLeft w:val="0"/>
                  <w:marRight w:val="0"/>
                  <w:marTop w:val="0"/>
                  <w:marBottom w:val="0"/>
                  <w:divBdr>
                    <w:top w:val="none" w:sz="0" w:space="0" w:color="auto"/>
                    <w:left w:val="none" w:sz="0" w:space="0" w:color="auto"/>
                    <w:bottom w:val="none" w:sz="0" w:space="0" w:color="auto"/>
                    <w:right w:val="none" w:sz="0" w:space="0" w:color="auto"/>
                  </w:divBdr>
                  <w:divsChild>
                    <w:div w:id="1205212623">
                      <w:marLeft w:val="0"/>
                      <w:marRight w:val="0"/>
                      <w:marTop w:val="0"/>
                      <w:marBottom w:val="0"/>
                      <w:divBdr>
                        <w:top w:val="none" w:sz="0" w:space="0" w:color="auto"/>
                        <w:left w:val="none" w:sz="0" w:space="0" w:color="auto"/>
                        <w:bottom w:val="none" w:sz="0" w:space="0" w:color="auto"/>
                        <w:right w:val="none" w:sz="0" w:space="0" w:color="auto"/>
                      </w:divBdr>
                      <w:divsChild>
                        <w:div w:id="1796439835">
                          <w:marLeft w:val="0"/>
                          <w:marRight w:val="0"/>
                          <w:marTop w:val="0"/>
                          <w:marBottom w:val="0"/>
                          <w:divBdr>
                            <w:top w:val="none" w:sz="0" w:space="0" w:color="auto"/>
                            <w:left w:val="none" w:sz="0" w:space="0" w:color="auto"/>
                            <w:bottom w:val="none" w:sz="0" w:space="0" w:color="auto"/>
                            <w:right w:val="none" w:sz="0" w:space="0" w:color="auto"/>
                          </w:divBdr>
                          <w:divsChild>
                            <w:div w:id="1427731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0272681">
      <w:bodyDiv w:val="1"/>
      <w:marLeft w:val="0"/>
      <w:marRight w:val="0"/>
      <w:marTop w:val="0"/>
      <w:marBottom w:val="0"/>
      <w:divBdr>
        <w:top w:val="none" w:sz="0" w:space="0" w:color="auto"/>
        <w:left w:val="none" w:sz="0" w:space="0" w:color="auto"/>
        <w:bottom w:val="none" w:sz="0" w:space="0" w:color="auto"/>
        <w:right w:val="none" w:sz="0" w:space="0" w:color="auto"/>
      </w:divBdr>
    </w:div>
    <w:div w:id="1692339801">
      <w:bodyDiv w:val="1"/>
      <w:marLeft w:val="0"/>
      <w:marRight w:val="0"/>
      <w:marTop w:val="0"/>
      <w:marBottom w:val="0"/>
      <w:divBdr>
        <w:top w:val="none" w:sz="0" w:space="0" w:color="auto"/>
        <w:left w:val="none" w:sz="0" w:space="0" w:color="auto"/>
        <w:bottom w:val="none" w:sz="0" w:space="0" w:color="auto"/>
        <w:right w:val="none" w:sz="0" w:space="0" w:color="auto"/>
      </w:divBdr>
    </w:div>
    <w:div w:id="1842155156">
      <w:bodyDiv w:val="1"/>
      <w:marLeft w:val="0"/>
      <w:marRight w:val="0"/>
      <w:marTop w:val="0"/>
      <w:marBottom w:val="0"/>
      <w:divBdr>
        <w:top w:val="none" w:sz="0" w:space="0" w:color="auto"/>
        <w:left w:val="none" w:sz="0" w:space="0" w:color="auto"/>
        <w:bottom w:val="none" w:sz="0" w:space="0" w:color="auto"/>
        <w:right w:val="none" w:sz="0" w:space="0" w:color="auto"/>
      </w:divBdr>
    </w:div>
    <w:div w:id="1911891396">
      <w:bodyDiv w:val="1"/>
      <w:marLeft w:val="0"/>
      <w:marRight w:val="0"/>
      <w:marTop w:val="0"/>
      <w:marBottom w:val="0"/>
      <w:divBdr>
        <w:top w:val="none" w:sz="0" w:space="0" w:color="auto"/>
        <w:left w:val="none" w:sz="0" w:space="0" w:color="auto"/>
        <w:bottom w:val="none" w:sz="0" w:space="0" w:color="auto"/>
        <w:right w:val="none" w:sz="0" w:space="0" w:color="auto"/>
      </w:divBdr>
    </w:div>
    <w:div w:id="1961953435">
      <w:bodyDiv w:val="1"/>
      <w:marLeft w:val="0"/>
      <w:marRight w:val="0"/>
      <w:marTop w:val="0"/>
      <w:marBottom w:val="0"/>
      <w:divBdr>
        <w:top w:val="none" w:sz="0" w:space="0" w:color="auto"/>
        <w:left w:val="none" w:sz="0" w:space="0" w:color="auto"/>
        <w:bottom w:val="none" w:sz="0" w:space="0" w:color="auto"/>
        <w:right w:val="none" w:sz="0" w:space="0" w:color="auto"/>
      </w:divBdr>
    </w:div>
    <w:div w:id="1975865359">
      <w:bodyDiv w:val="1"/>
      <w:marLeft w:val="0"/>
      <w:marRight w:val="0"/>
      <w:marTop w:val="0"/>
      <w:marBottom w:val="0"/>
      <w:divBdr>
        <w:top w:val="none" w:sz="0" w:space="0" w:color="auto"/>
        <w:left w:val="none" w:sz="0" w:space="0" w:color="auto"/>
        <w:bottom w:val="none" w:sz="0" w:space="0" w:color="auto"/>
        <w:right w:val="none" w:sz="0" w:space="0" w:color="auto"/>
      </w:divBdr>
    </w:div>
    <w:div w:id="1987123083">
      <w:bodyDiv w:val="1"/>
      <w:marLeft w:val="0"/>
      <w:marRight w:val="0"/>
      <w:marTop w:val="0"/>
      <w:marBottom w:val="0"/>
      <w:divBdr>
        <w:top w:val="none" w:sz="0" w:space="0" w:color="auto"/>
        <w:left w:val="none" w:sz="0" w:space="0" w:color="auto"/>
        <w:bottom w:val="none" w:sz="0" w:space="0" w:color="auto"/>
        <w:right w:val="none" w:sz="0" w:space="0" w:color="auto"/>
      </w:divBdr>
    </w:div>
    <w:div w:id="2034764733">
      <w:bodyDiv w:val="1"/>
      <w:marLeft w:val="0"/>
      <w:marRight w:val="0"/>
      <w:marTop w:val="0"/>
      <w:marBottom w:val="0"/>
      <w:divBdr>
        <w:top w:val="none" w:sz="0" w:space="0" w:color="auto"/>
        <w:left w:val="none" w:sz="0" w:space="0" w:color="auto"/>
        <w:bottom w:val="none" w:sz="0" w:space="0" w:color="auto"/>
        <w:right w:val="none" w:sz="0" w:space="0" w:color="auto"/>
      </w:divBdr>
    </w:div>
    <w:div w:id="2124425058">
      <w:bodyDiv w:val="1"/>
      <w:marLeft w:val="0"/>
      <w:marRight w:val="0"/>
      <w:marTop w:val="0"/>
      <w:marBottom w:val="0"/>
      <w:divBdr>
        <w:top w:val="none" w:sz="0" w:space="0" w:color="auto"/>
        <w:left w:val="none" w:sz="0" w:space="0" w:color="auto"/>
        <w:bottom w:val="none" w:sz="0" w:space="0" w:color="auto"/>
        <w:right w:val="none" w:sz="0" w:space="0" w:color="auto"/>
      </w:divBdr>
    </w:div>
    <w:div w:id="2136678209">
      <w:bodyDiv w:val="1"/>
      <w:marLeft w:val="0"/>
      <w:marRight w:val="0"/>
      <w:marTop w:val="0"/>
      <w:marBottom w:val="0"/>
      <w:divBdr>
        <w:top w:val="none" w:sz="0" w:space="0" w:color="auto"/>
        <w:left w:val="none" w:sz="0" w:space="0" w:color="auto"/>
        <w:bottom w:val="none" w:sz="0" w:space="0" w:color="auto"/>
        <w:right w:val="none" w:sz="0" w:space="0" w:color="auto"/>
      </w:divBdr>
    </w:div>
    <w:div w:id="21396458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2E2F809A46DFFA42A1A129D98068B3E9" ma:contentTypeVersion="13" ma:contentTypeDescription="Izveidot jaunu dokumentu." ma:contentTypeScope="" ma:versionID="e41d4cde0cdf3564fab4b8b0535186f9">
  <xsd:schema xmlns:xsd="http://www.w3.org/2001/XMLSchema" xmlns:xs="http://www.w3.org/2001/XMLSchema" xmlns:p="http://schemas.microsoft.com/office/2006/metadata/properties" xmlns:ns1="http://schemas.microsoft.com/sharepoint/v3" xmlns:ns2="b6b6b0de-984a-4a78-a39f-cb9c8b26df3b" xmlns:ns3="30f27a67-e3d9-46c1-b96c-c174a62fd7b5" targetNamespace="http://schemas.microsoft.com/office/2006/metadata/properties" ma:root="true" ma:fieldsID="cf11faacee851a9a590a1f85ea13cdea" ns1:_="" ns2:_="" ns3:_="">
    <xsd:import namespace="http://schemas.microsoft.com/sharepoint/v3"/>
    <xsd:import namespace="b6b6b0de-984a-4a78-a39f-cb9c8b26df3b"/>
    <xsd:import namespace="30f27a67-e3d9-46c1-b96c-c174a62fd7b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Vienotās atbilstības politikas rekvizīti" ma:hidden="true" ma:internalName="_ip_UnifiedCompliancePolicyProperties">
      <xsd:simpleType>
        <xsd:restriction base="dms:Note"/>
      </xsd:simpleType>
    </xsd:element>
    <xsd:element name="_ip_UnifiedCompliancePolicyUIAction" ma:index="20" nillable="true" ma:displayName="Vienotās atbilstības politikas UI darbīb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b6b0de-984a-4a78-a39f-cb9c8b26df3b"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0f27a67-e3d9-46c1-b96c-c174a62fd7b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FE40FC-07D4-4292-9777-CFB4ECA5BB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6b6b0de-984a-4a78-a39f-cb9c8b26df3b"/>
    <ds:schemaRef ds:uri="30f27a67-e3d9-46c1-b96c-c174a62fd7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8626BA-2EB2-41B1-B8DC-82DD7A1FC6D4}">
  <ds:schemaRefs>
    <ds:schemaRef ds:uri="http://schemas.microsoft.com/sharepoint/v3/contenttype/forms"/>
  </ds:schemaRefs>
</ds:datastoreItem>
</file>

<file path=customXml/itemProps3.xml><?xml version="1.0" encoding="utf-8"?>
<ds:datastoreItem xmlns:ds="http://schemas.openxmlformats.org/officeDocument/2006/customXml" ds:itemID="{023EE874-99F6-4890-AA4C-50BFD6CB53DA}">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B49E7E0D-E6EA-4F35-8AC8-198A3D58B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1797</Words>
  <Characters>1025</Characters>
  <Application>Microsoft Office Word</Application>
  <DocSecurity>0</DocSecurity>
  <Lines>8</Lines>
  <Paragraphs>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Atzinums TM VSS-658</vt:lpstr>
      <vt:lpstr/>
    </vt:vector>
  </TitlesOfParts>
  <Manager>Zanda Stara, Dagnija Palčevska</Manager>
  <Company>Tieslietu ministrija</Company>
  <LinksUpToDate>false</LinksUpToDate>
  <CharactersWithSpaces>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Atzinums TM VSS-658</dc:title>
  <dc:creator>Toms Dreika</dc:creator>
  <cp:lastModifiedBy>Ilvija Peimane</cp:lastModifiedBy>
  <cp:revision>4</cp:revision>
  <cp:lastPrinted>2015-01-09T08:13:00Z</cp:lastPrinted>
  <dcterms:created xsi:type="dcterms:W3CDTF">2021-07-29T10:54:00Z</dcterms:created>
  <dcterms:modified xsi:type="dcterms:W3CDTF">2021-07-29T10:55:00Z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ContentTypeId">
    <vt:lpwstr>0x0101002E2F809A46DFFA42A1A129D98068B3E9</vt:lpwstr>
  </property>
</Properties>
</file>