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5. novembra noteikumos Nr. 518 "Ilgstošas sociālās aprūpes un sociālās rehabilitācijas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02.07.2024.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02.07.2024.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