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23-TA-2286: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iespējām nodrošināt nacionālā sociālo inovāciju kompetences centra 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iespējām nodrošināt nacionālā sociālo inovāciju kompetences centra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“Par valsts budžetu 2024. gadam un budžeta ietvaru 2024., 2025. un 2026. gadam” sagatavošanas procesā papildu finansējums nacionālā sociālo inovāciju kompetences centra darbības nodrošināšanai nav atbalstīts, informatīvais ziņojums var tikt virzīts izskatīšanai Ministru kabineta sēdē tikai tad, ja minētā centra darbība tiek nodrošināta Sabiedrības integrācijas fonda esošo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iespējām nodrošināt nacionālā sociālo inovāciju kompetences centra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projekta 7.sadaļā “Finansēšanas modelis” norādītajam pilnvērtīgai kompetences centra darbībai nepieciešami trīs pilnas slodzes aktivitāšu koordinatori. Ņemot vērā Valsts sekretāru sanāksmes 2023.gada 30.marta sēdes protokola Nr.12 4.§ 1.punktā noteikto, ka tiesību aktu projekti, kuru turpmākai ieviešanai būs nepieciešama papildu pastāvīgu amata vietu izveide vai arī tie paredz ar nodarbināto atlīdzību saistītus jautājumus, obligāti saskaņojami ar Valsts kanceleju (Valsts pārvaldes politikas departamentu), informatīvā ziņojuma projekts saskaņojams ar Valsts kanceleju.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iespējām nodrošināt nacionālā sociālo inovāciju kompetences centra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informatīvā ziņojuma izriet, ka tiek plānota sociālo inovāciju kompetences centra izveide, kuras uzdevumos ietilps arī tādu pakalpojumu sniegšana, kā kapacitātes celšana; sadarbības tīkla izveide; zināšanu pārnese; sinerģijas radīšana; finansiāla atbalsta nodrošināšana, kurus potenciāli sniedz pakalpojumu sniedzēji tirgū, šobrīd no informatīvā ziņojuma nav iespējams izslēgt, ka attiecībā uz publiskā finansējuma piešķiršanu nav jāpiemēro komercdarbības atbalsta regulējums. Vēršam uzmanību, ka saskaņā ar informatīvā ziņojuma projektā pieminētā Eiropas Savienības atbalsta apjoms sociālajām inovācijām Eiropas Savienības Kohēzijas politikas programmas 2021.–2027. gadam 4.4.1.specifiskā atbalsta mērķa   “Veicināt   nabadzības   vai   sociālās   atstumtības   riskam   pakļauto   personu   sociālo integrāciju, izmantojot sociālās inovācijas” 4.4.1.1. pasākuma “Atbalsts jaunām pieejām sabiedrībā balstītu sociālo pakalpojumu sniegšanā” (23-TA-645) (turpmāk – 4.4.1.1. pasākums) nosacījumiem, publiskā finansējuma piešķiršana ir paredzēta, piemērojot </w:t>
            </w:r>
            <w:r w:rsidR="00000000" w:rsidRPr="00000000" w:rsidDel="00000000">
              <w:rPr>
                <w:i w:val="1"/>
                <w:rtl w:val="0"/>
              </w:rPr>
              <w:t xml:space="preserve">Komisijas 2013. gada 18. decembra Regulas (ES) Nr. 1407/2013 par Līguma par Eiropas Savienības darbību 107. un 108. panta piemērošanu de minimis atbalstam </w:t>
            </w:r>
            <w:r w:rsidR="00000000" w:rsidRPr="00000000" w:rsidDel="00000000">
              <w:rPr>
                <w:rtl w:val="0"/>
              </w:rPr>
              <w:t xml:space="preserve">(ES Oficiālais Vēstnesis, 2013. gada 24. decembris, Nr. L 352) nosacījumus. Attiecīgi lūdzam papildināt informatīvo ziņojumu ar izvērtējumu par atbilstību Komercdarbības atbalsta kontroles likuma 5. panta pazīmēm, kā arī, ievērojot Komisijas paziņojuma par Līguma par Eiropas Savienības darbību 107. panta 1. punktā minēto valsts atbalsta jēdzienu (2016/C 262/01) 2.1.-.2.3. sadaļā sniegtos skaidrojumus. Gadījumā, ja tiek secināts, ka izpildās visas Komercdarbības atbalsta kontroles likuma 5. pantā minētās pazīmes, lūdzam papildināt informatīvo ziņojumu par piemērojamo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Jautājums par papildu valsts budžeta finansējuma piešķiršanu sociālo inovāciju kompetences centra darbības nodrošināšanai līdz ārvalstu finanšu instrumentu piesaistei skatāms Ministru kabinetā likumprojekta “Par valsts budžetu 2024. gadam un budžeta ietvaru 2024., 2025. un 2026. gadam” sagatavošanas procesā kopā ar visu ministriju un centrālo valsts iestāžu iesniegtajiem prioritāro pasākumu pieteikumiem, ievērojot valsts budžeta finansiālajās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(turpmāk – MK) š.g. 26.septembra sēdē tika apstiprināti prioritārie pasākumi 2024. – 2026.gadam. Ņemot vērā, ka likumprojekta “Par valsts budžetu 2024.gadam un budžeta ietvaru 2024., 2025. un 2026.gadam” sagatavošanas procesā ne Labklājības ministrija, ne Sabiedrības integrācijas fonds nebija iesniedzis prioritāro pasākumu nacionālā sociālo inovāciju kompetences centra darbības nodrošināšanai, jautājums par papildu finansējuma piešķiršanu šim mērķim nav skatīts un nav atbalstīts. Attiecīgi ir svītrojams MK sēdes protokollēmuma projekta 3.punkts, vienlaikus 2.punktu izsakot šādā redakcijā: “2. Noteikt Sabiedrības integrācijas fondu kā atbildīgo institūciju par sociālo inovāciju kompetences centra darbības uzsākšanu un tā darbību nodrošināt Sabiedrības integrācijas fonda esošo valsts budžeta līdzekļu ietvaros.”. Attiecīgi precizējams informatīvā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iespējām nodrošināt nacionālā sociālo inovāciju kompetences centra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2021.gada 7.septembra noteikumu Nr.606 “Ministru kabineta kārtības rullis” 47.punktam informatīvais ziņojums ir informācija vai pārskats par Ministru kabineta kompetencē esoša jautājuma risināšanas gaitu, par Ministru kabineta atbalstīta plānošanas dokumenta īstenošanu vai tiesību akta izpildi, un tajā neietver konceptuālus jautājumus, savukārt izstrādātais informatīvā ziņojuma projekts ietver konceptuālus jautājumus. Līdz ar to lūdzam izvērtēt, vai informatīvā ziņojuma projekts nav pārformējams par konceptuālā ziņojuma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iespējām nodrošināt nacionālā sociālo inovāciju kompetences centra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8.sadaļas “Turpmākā rīcība” otro teikumu, svītrojot vārdu “katrā”.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iespējām nodrošināt nacionālā sociālo inovāciju kompetences centra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projektu ar alternatīvu risinājumu izvērtējumu par citiem subjektiem, kas varētu uzņemties nacionālā sociālo inovāciju kompetences centra lomu (ņemot vērā, ka to var nodrošināt gan viena organizācija, gan vairāku organizāciju savienība) un alternatīvu izmaksu un ieguvumu analīzi, lai tiktu pieņemts izsvērts MK lēmums par kompetenču centra funkciju uzticēšanu.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iespējām nodrošināt nacionālā sociālo inovāciju kompetences centra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atļauju FM informēt EK par nacionāli noteikto sociālo inovāciju kompetences centru, tādējādi sniedzot iespēju piedalīties EK tiešās pārvaldības programmu projektu konkursos, gadījumos, kad EK lūdz Finanšu ministriju kā ES fondu vadošo iestādi rakstiski informēt EK par Latvijā noteikto vadošo sociālo inovāciju kompetences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23-TA-2286</w:t>
    </w:r>
    <w:r>
      <w:br/>
    </w:r>
    <w:r w:rsidR="00000000" w:rsidRPr="00000000" w:rsidDel="00000000">
      <w:rPr>
        <w:rtl w:val="0"/>
      </w:rPr>
      <w:t xml:space="preserve">Izdrukāts 28.09.2023.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23-TA-2286</w:t>
    </w:r>
    <w:r>
      <w:br/>
    </w:r>
    <w:r w:rsidR="00000000" w:rsidRPr="00000000" w:rsidDel="00000000">
      <w:rPr>
        <w:rtl w:val="0"/>
      </w:rPr>
      <w:t xml:space="preserve">Izdrukāts 28.09.2023.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Atzinumi_23-TA-2286.docx</dc:title>
</cp:coreProperties>
</file>

<file path=docProps/custom.xml><?xml version="1.0" encoding="utf-8"?>
<Properties xmlns="http://schemas.openxmlformats.org/officeDocument/2006/custom-properties" xmlns:vt="http://schemas.openxmlformats.org/officeDocument/2006/docPropsVTypes"/>
</file>