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valsts platformas drošības noteikumu pārkāpšana;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noteikumu 2.3.punktā norādītās ziņas par valsts platformas drošības noteikumu pārkāpšanu tiek saņemtas no Sodu reģistra. Vēršam uzmanību, ka Sodu reģistrā tiek ietverta Krimināllikumā paredzētā noziedzīgā nodarījuma juridiskā kvalifikācija. Krimināllikums neparedz atbildību par valsts platformas drošības noteikumu pārkāpšanu. Ņemot vērā iepriekš minēto, lūgums svītrot 2.3.punktu, vai anotācijā dot skaidrojumu, kuri Krimināllikumā paredzēti nodarījumi ir uzkatāmi par valsts platformas drošības noteikumu pārkāpšanu.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25.07.2023.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25.07.2023.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