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F468A" w:rsidP="007F468A" w:rsidRDefault="007F468A" w14:paraId="0AE4A743" w14:textId="698B2896">
      <w:pPr>
        <w:pStyle w:val="Bezatstarpm"/>
      </w:pPr>
      <w:r>
        <w:t>Uz 13.05.2021. VSS prot. Nr. 18 2</w:t>
      </w:r>
      <w:r w:rsidR="004D68FE">
        <w:t>8</w:t>
      </w:r>
      <w:r>
        <w:t>. § (VSS-4</w:t>
      </w:r>
      <w:r w:rsidR="004D68FE">
        <w:t>20</w:t>
      </w:r>
      <w:r>
        <w:t>)</w:t>
      </w:r>
    </w:p>
    <w:p w:rsidRPr="00E8034E" w:rsidR="002C7E56" w:rsidP="000F44AE" w:rsidRDefault="002C7E56" w14:paraId="16E9F38A" w14:textId="7D0ABAE1">
      <w:pPr>
        <w:tabs>
          <w:tab w:val="left" w:pos="1985"/>
          <w:tab w:val="left" w:pos="2835"/>
        </w:tabs>
        <w:rPr>
          <w:szCs w:val="24"/>
        </w:rPr>
      </w:pPr>
    </w:p>
    <w:p w:rsidRPr="00E8034E" w:rsidR="00530DAD" w:rsidP="00530DAD" w:rsidRDefault="007F468A" w14:paraId="4CFD0A2D" w14:textId="0E8DB594">
      <w:pPr>
        <w:ind w:firstLine="720"/>
        <w:jc w:val="right"/>
        <w:rPr>
          <w:b/>
          <w:szCs w:val="24"/>
        </w:rPr>
      </w:pPr>
      <w:bookmarkStart w:name="_Hlk56675329" w:id="0"/>
      <w:r>
        <w:rPr>
          <w:b/>
          <w:szCs w:val="24"/>
        </w:rPr>
        <w:t>Satiksmes</w:t>
      </w:r>
      <w:r w:rsidRPr="000E1FB3" w:rsidR="000E1FB3">
        <w:rPr>
          <w:b/>
          <w:szCs w:val="24"/>
        </w:rPr>
        <w:t xml:space="preserve"> </w:t>
      </w:r>
      <w:bookmarkEnd w:id="0"/>
      <w:r w:rsidRPr="00E8034E" w:rsidR="00530DAD">
        <w:rPr>
          <w:b/>
          <w:szCs w:val="24"/>
        </w:rPr>
        <w:t>ministrijai</w:t>
      </w:r>
    </w:p>
    <w:p w:rsidR="00530DAD" w:rsidP="00530DAD" w:rsidRDefault="00530DAD" w14:paraId="227C4521" w14:textId="178D879F">
      <w:pPr>
        <w:jc w:val="right"/>
        <w:rPr>
          <w:szCs w:val="24"/>
        </w:rPr>
      </w:pPr>
    </w:p>
    <w:p w:rsidRPr="00E8034E" w:rsidR="00C057F6" w:rsidP="00530DAD" w:rsidRDefault="00C057F6" w14:paraId="2B989563" w14:textId="77777777">
      <w:pPr>
        <w:jc w:val="right"/>
        <w:rPr>
          <w:szCs w:val="24"/>
        </w:rPr>
      </w:pPr>
    </w:p>
    <w:p w:rsidR="00C057F6" w:rsidP="00530DAD" w:rsidRDefault="00C057F6" w14:paraId="2BA366B1" w14:textId="77777777">
      <w:pPr>
        <w:pStyle w:val="Paraststmeklis"/>
        <w:spacing w:before="0" w:after="0"/>
        <w:ind w:right="13"/>
        <w:jc w:val="both"/>
        <w:rPr>
          <w:i/>
        </w:rPr>
      </w:pPr>
      <w:bookmarkStart w:name="OLE_LINK1" w:id="1"/>
      <w:bookmarkStart w:name="OLE_LINK2" w:id="2"/>
      <w:bookmarkStart w:name="OLE_LINK3" w:id="3"/>
      <w:bookmarkStart w:name="OLE_LINK4" w:id="4"/>
      <w:bookmarkStart w:name="OLE_LINK5" w:id="5"/>
      <w:bookmarkStart w:name="OLE_LINK6" w:id="6"/>
      <w:bookmarkStart w:name="OLE_LINK7" w:id="7"/>
      <w:bookmarkStart w:name="OLE_LINK8" w:id="8"/>
      <w:bookmarkStart w:name="OLE_LINK9" w:id="9"/>
      <w:bookmarkStart w:name="OLE_LINK10" w:id="10"/>
      <w:bookmarkStart w:name="OLE_LINK13" w:id="11"/>
      <w:bookmarkStart w:name="OLE_LINK14" w:id="12"/>
      <w:bookmarkStart w:name="OLE_LINK15" w:id="13"/>
      <w:bookmarkStart w:name="OLE_LINK16" w:id="14"/>
      <w:bookmarkStart w:name="OLE_LINK17" w:id="15"/>
      <w:bookmarkStart w:name="OLE_LINK18" w:id="16"/>
      <w:bookmarkStart w:name="OLE_LINK29" w:id="17"/>
      <w:bookmarkStart w:name="OLE_LINK19" w:id="18"/>
      <w:bookmarkStart w:name="OLE_LINK20" w:id="19"/>
      <w:bookmarkStart w:name="OLE_LINK21" w:id="20"/>
      <w:bookmarkStart w:name="OLE_LINK22" w:id="21"/>
      <w:bookmarkStart w:name="OLE_LINK23" w:id="22"/>
      <w:bookmarkStart w:name="OLE_LINK24" w:id="23"/>
      <w:bookmarkStart w:name="OLE_LINK25" w:id="24"/>
      <w:bookmarkStart w:name="OLE_LINK26" w:id="25"/>
      <w:bookmarkStart w:name="OLE_LINK27" w:id="26"/>
      <w:bookmarkStart w:name="OLE_LINK28" w:id="27"/>
      <w:bookmarkStart w:name="OLE_LINK32" w:id="28"/>
      <w:r w:rsidRPr="000F44AE">
        <w:rPr>
          <w:i/>
        </w:rPr>
        <w:t xml:space="preserve">Par </w:t>
      </w:r>
      <w:r>
        <w:rPr>
          <w:i/>
        </w:rPr>
        <w:t>p</w:t>
      </w:r>
      <w:r w:rsidRPr="004D68FE">
        <w:rPr>
          <w:i/>
        </w:rPr>
        <w:t>lāna projekt</w:t>
      </w:r>
      <w:r>
        <w:rPr>
          <w:i/>
        </w:rPr>
        <w:t>u</w:t>
      </w:r>
      <w:r w:rsidRPr="004D68FE">
        <w:rPr>
          <w:i/>
        </w:rPr>
        <w:t xml:space="preserve"> "Ceļu satiksmes drošības</w:t>
      </w:r>
    </w:p>
    <w:p w:rsidRPr="00E8034E" w:rsidR="00530DAD" w:rsidP="00530DAD" w:rsidRDefault="00C057F6" w14:paraId="27259C25" w14:textId="36A75E2E">
      <w:pPr>
        <w:pStyle w:val="Paraststmeklis"/>
        <w:spacing w:before="0" w:after="0"/>
        <w:ind w:right="13"/>
        <w:jc w:val="both"/>
        <w:rPr>
          <w:i/>
        </w:rPr>
      </w:pPr>
      <w:r w:rsidRPr="004D68FE">
        <w:rPr>
          <w:i/>
        </w:rPr>
        <w:t>plāns 2021.-2027.</w:t>
      </w:r>
      <w:r>
        <w:rPr>
          <w:i/>
        </w:rPr>
        <w:t> </w:t>
      </w:r>
      <w:r w:rsidRPr="004D68FE">
        <w:rPr>
          <w:i/>
        </w:rPr>
        <w:t>gadam"</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rsidR="00C057F6" w:rsidP="00C057F6" w:rsidRDefault="00C057F6" w14:paraId="7BE0806D" w14:textId="77777777">
      <w:pPr>
        <w:pStyle w:val="Paraststmeklis"/>
        <w:spacing w:before="0" w:after="0"/>
        <w:ind w:right="13" w:firstLine="720"/>
        <w:jc w:val="both"/>
      </w:pPr>
    </w:p>
    <w:p w:rsidR="00C057F6" w:rsidP="00C057F6" w:rsidRDefault="00C057F6" w14:paraId="7DF1D7CB" w14:textId="4DD4E84C">
      <w:pPr>
        <w:pStyle w:val="Paraststmeklis"/>
        <w:spacing w:before="0" w:after="0"/>
        <w:ind w:right="13" w:firstLine="720"/>
        <w:jc w:val="both"/>
      </w:pPr>
      <w:r w:rsidRPr="00E8034E">
        <w:t xml:space="preserve">Tieslietu ministrija ir </w:t>
      </w:r>
      <w:r w:rsidRPr="00E30553">
        <w:t xml:space="preserve">izskatījusi </w:t>
      </w:r>
      <w:r w:rsidRPr="007F468A">
        <w:t xml:space="preserve">Satiksmes </w:t>
      </w:r>
      <w:r w:rsidRPr="00E30553">
        <w:t xml:space="preserve">ministrijas sagatavoto </w:t>
      </w:r>
      <w:r>
        <w:t>p</w:t>
      </w:r>
      <w:r w:rsidRPr="004D68FE">
        <w:t>lāna projekt</w:t>
      </w:r>
      <w:r>
        <w:t>u</w:t>
      </w:r>
      <w:r w:rsidRPr="004D68FE">
        <w:t xml:space="preserve"> "Ceļu satiksmes drošības plāns 2021.-2027.</w:t>
      </w:r>
      <w:r>
        <w:t> </w:t>
      </w:r>
      <w:r w:rsidRPr="004D68FE">
        <w:t xml:space="preserve">gadam" </w:t>
      </w:r>
      <w:r>
        <w:t xml:space="preserve">(turpmāk – projekts) </w:t>
      </w:r>
      <w:r w:rsidRPr="00E30553">
        <w:t xml:space="preserve">un atbalsta </w:t>
      </w:r>
      <w:r>
        <w:t>tā</w:t>
      </w:r>
      <w:r w:rsidRPr="00E30553">
        <w:t xml:space="preserve"> tālāku virzību</w:t>
      </w:r>
      <w:r>
        <w:t>, izsakot šādus iebildumus:</w:t>
      </w:r>
    </w:p>
    <w:p w:rsidRPr="00736191" w:rsidR="00C057F6" w:rsidP="00C057F6" w:rsidRDefault="00C057F6" w14:paraId="41F07737" w14:textId="77777777">
      <w:pPr>
        <w:pStyle w:val="Paraststmeklis"/>
        <w:spacing w:before="0" w:after="0"/>
        <w:ind w:right="13" w:firstLine="720"/>
        <w:jc w:val="both"/>
        <w:rPr>
          <w:lang w:eastAsia="en-US"/>
        </w:rPr>
      </w:pPr>
      <w:r>
        <w:t>1</w:t>
      </w:r>
      <w:r>
        <w:rPr>
          <w:lang w:eastAsia="en-US"/>
        </w:rPr>
        <w:t xml:space="preserve">. </w:t>
      </w:r>
      <w:r w:rsidRPr="00736191">
        <w:rPr>
          <w:lang w:eastAsia="en-US"/>
        </w:rPr>
        <w:t>Lūdzam projekta 2.2. apakšnodaļā "</w:t>
      </w:r>
      <w:bookmarkStart w:name="_Toc56166592" w:id="29"/>
      <w:r w:rsidRPr="00736191">
        <w:t>Mazaizsargāto ceļu satiksmes dalībnieku drošība</w:t>
      </w:r>
      <w:bookmarkEnd w:id="29"/>
      <w:r w:rsidRPr="00736191">
        <w:rPr>
          <w:lang w:eastAsia="en-US"/>
        </w:rPr>
        <w:t xml:space="preserve">" </w:t>
      </w:r>
      <w:r w:rsidRPr="00736191">
        <w:rPr>
          <w:i/>
          <w:iCs/>
          <w:lang w:eastAsia="en-US"/>
        </w:rPr>
        <w:t>(sk. 25. lp. 2. rindkopu)</w:t>
      </w:r>
      <w:r w:rsidRPr="00736191">
        <w:rPr>
          <w:lang w:eastAsia="en-US"/>
        </w:rPr>
        <w:t xml:space="preserve"> ietvert gājēju izglītošanu, </w:t>
      </w:r>
      <w:r>
        <w:rPr>
          <w:lang w:eastAsia="en-US"/>
        </w:rPr>
        <w:t>ievērojot to, ka</w:t>
      </w:r>
      <w:r w:rsidRPr="00736191">
        <w:rPr>
          <w:lang w:eastAsia="en-US"/>
        </w:rPr>
        <w:t xml:space="preserve"> </w:t>
      </w:r>
      <w:r w:rsidRPr="00736191">
        <w:t xml:space="preserve">daļa no tiem vispār nav saskārušies ar </w:t>
      </w:r>
      <w:r>
        <w:t>Ceļu satiksmes noteikumiem, viņiem</w:t>
      </w:r>
      <w:r w:rsidRPr="00736191">
        <w:t xml:space="preserve"> nav autovadītāja apliecīb</w:t>
      </w:r>
      <w:r>
        <w:t>u</w:t>
      </w:r>
      <w:r w:rsidRPr="00736191">
        <w:t>, skolā nav mācīta satiksmes drošība</w:t>
      </w:r>
      <w:r>
        <w:t>.</w:t>
      </w:r>
    </w:p>
    <w:p w:rsidR="00C057F6" w:rsidP="00C057F6" w:rsidRDefault="00C057F6" w14:paraId="411A452F" w14:textId="77777777">
      <w:pPr>
        <w:pStyle w:val="Paraststmeklis"/>
        <w:spacing w:before="0" w:after="0"/>
        <w:ind w:right="13" w:firstLine="720"/>
        <w:jc w:val="both"/>
        <w:rPr>
          <w:lang w:eastAsia="en-US"/>
        </w:rPr>
      </w:pPr>
      <w:r>
        <w:rPr>
          <w:lang w:eastAsia="en-US"/>
        </w:rPr>
        <w:t>2. Lūdzam precizēt projekta 2.3. apakšnodaļu "</w:t>
      </w:r>
      <w:bookmarkStart w:name="_Toc56166593" w:id="30"/>
      <w:r w:rsidRPr="006465A3">
        <w:t>Pārkāpumi ceļu satiksmē</w:t>
      </w:r>
      <w:bookmarkEnd w:id="30"/>
      <w:r>
        <w:rPr>
          <w:lang w:eastAsia="en-US"/>
        </w:rPr>
        <w:t xml:space="preserve">", jo nav skaidrs, kādā veidā tika noteikts, ka visbiežāk sastopamie ceļu satiksmes negadījumi (turpmāk – negadījumi) ar bojāgājušajiem ir nepareiza ātruma izvēle </w:t>
      </w:r>
      <w:r w:rsidRPr="00A41CC6">
        <w:rPr>
          <w:i/>
          <w:iCs/>
          <w:lang w:eastAsia="en-US"/>
        </w:rPr>
        <w:t>(sk. 28. lp. 5. rindkopu)</w:t>
      </w:r>
      <w:r>
        <w:rPr>
          <w:lang w:eastAsia="en-US"/>
        </w:rPr>
        <w:t xml:space="preserve">. </w:t>
      </w:r>
      <w:proofErr w:type="gramStart"/>
      <w:r>
        <w:rPr>
          <w:lang w:eastAsia="en-US"/>
        </w:rPr>
        <w:t>Ņemot vērā negadījumu izpētes tiesu</w:t>
      </w:r>
      <w:proofErr w:type="gramEnd"/>
      <w:r>
        <w:rPr>
          <w:lang w:eastAsia="en-US"/>
        </w:rPr>
        <w:t xml:space="preserve"> ekspertu pieredzi, ne vienmēr negadījumā var noteikt transportlīdzekļu braukšanas ātrumu objektīvu pierādījumu trūkuma dēļ. Līdz ar to nav saprotams, kādā veidā tika noteikts, kāds braukšanas ātrums bija transportlīdzekļiem negadījumā ar bojāgājušajiem, kā arī, ka tas bija nepareizs. Transportlīdzekļu braukšanas ātrums, kas ir lielāks par 30-40 km/h, veicina smagu seku iestāšanos negadījuma rezultātā, taču pēc negadījuma izpētes nepareiza braukšanas ātruma izvēle varētu nebūt galvenais negadījuma iemesls negadījumā ar bojāgājušajiem (ņemot vērā, ka ne vienmēr var noteikt, kāds vispār bija transportlīdzekļa braukšanas ātrums).</w:t>
      </w:r>
    </w:p>
    <w:p w:rsidR="00C057F6" w:rsidP="00C057F6" w:rsidRDefault="00C057F6" w14:paraId="27DCEB80" w14:textId="77777777">
      <w:pPr>
        <w:pStyle w:val="Paraststmeklis"/>
        <w:spacing w:before="0" w:after="0"/>
        <w:ind w:right="13" w:firstLine="720"/>
        <w:jc w:val="both"/>
      </w:pPr>
      <w:r>
        <w:rPr>
          <w:lang w:eastAsia="en-US"/>
        </w:rPr>
        <w:t xml:space="preserve">3. </w:t>
      </w:r>
      <w:r>
        <w:t>Vēršam uzmanību, l</w:t>
      </w:r>
      <w:r>
        <w:rPr>
          <w:lang w:eastAsia="en-US"/>
        </w:rPr>
        <w:t>ai saprastu, kāds bija negadījuma patiesais iemesls, negadījums jāanalizē dažādu nozaru speciālistiem. Negadījuma iestāšanos ietekmē gan katra negadījuma dalībnieka darbība un domas, gan ceļa infrastruktūra, gan satiksmes organizācija, gan objektu redzamība u.tml. To, vai iestāsies smagas sekas, ietekmē arī negadījuma dalībnieku veselības stāvoklis un medicīniskās palīdzības sniegšanas laiks un kvalitāte. Līdz ar to, lai objektīvi noteiktu, kāds bija gan negadījuma patiesais iemesls, gan to, kāpēc iestājās smagās sekas, šis jautājums jārisina dažādu nozaru speciālistiem gan atsevišķi, gan kompleksi. </w:t>
      </w:r>
      <w:r>
        <w:t xml:space="preserve">Ievērojot minēto, lūdzam precizēt </w:t>
      </w:r>
      <w:r>
        <w:rPr>
          <w:lang w:eastAsia="en-US"/>
        </w:rPr>
        <w:t>projekta 2.3. apakšnodaļu "</w:t>
      </w:r>
      <w:r w:rsidRPr="006465A3">
        <w:t>Pārkāpumi ceļu satiksmē</w:t>
      </w:r>
      <w:r>
        <w:rPr>
          <w:lang w:eastAsia="en-US"/>
        </w:rPr>
        <w:t>"</w:t>
      </w:r>
      <w:r>
        <w:t xml:space="preserve"> </w:t>
      </w:r>
      <w:proofErr w:type="gramStart"/>
      <w:r>
        <w:t>(</w:t>
      </w:r>
      <w:proofErr w:type="gramEnd"/>
      <w:r w:rsidRPr="00376B7A">
        <w:rPr>
          <w:i/>
          <w:iCs/>
        </w:rPr>
        <w:t>sk. </w:t>
      </w:r>
      <w:r w:rsidRPr="00376B7A">
        <w:rPr>
          <w:i/>
          <w:iCs/>
          <w:lang w:eastAsia="en-US"/>
        </w:rPr>
        <w:t>29. lp. 2. rindkopu</w:t>
      </w:r>
      <w:r>
        <w:t>).</w:t>
      </w:r>
    </w:p>
    <w:p w:rsidR="00C057F6" w:rsidP="00C057F6" w:rsidRDefault="00C057F6" w14:paraId="614355A7" w14:textId="77777777">
      <w:pPr>
        <w:ind w:firstLine="720"/>
      </w:pPr>
      <w:r>
        <w:t xml:space="preserve">4.Lūdzam papildināt projekta </w:t>
      </w:r>
      <w:r w:rsidRPr="00FE7C97">
        <w:t>2.11.</w:t>
      </w:r>
      <w:r>
        <w:t> apakšnodaļā</w:t>
      </w:r>
      <w:r w:rsidRPr="00FE7C97">
        <w:t xml:space="preserve"> </w:t>
      </w:r>
      <w:r>
        <w:t>"</w:t>
      </w:r>
      <w:r w:rsidRPr="00FE7C97">
        <w:t>Tiešie darbības rezultāti un esošās politikas plānošanas efektivitātes izvērtējums</w:t>
      </w:r>
      <w:r>
        <w:t xml:space="preserve">" ietvertos būtiskākos un galvenos ceļu satiksmes drošību ietekmējošos faktorus ar norādi uz normatīvajiem aktiem, kas regulē ceļu satiksmi </w:t>
      </w:r>
      <w:r w:rsidRPr="00FE7C97">
        <w:rPr>
          <w:i/>
          <w:iCs/>
        </w:rPr>
        <w:t>(sk.</w:t>
      </w:r>
      <w:r>
        <w:rPr>
          <w:i/>
          <w:iCs/>
        </w:rPr>
        <w:t> </w:t>
      </w:r>
      <w:r w:rsidRPr="00FE7C97">
        <w:rPr>
          <w:i/>
          <w:iCs/>
        </w:rPr>
        <w:t>63. lp. 1. rindkopu).</w:t>
      </w:r>
      <w:r>
        <w:t xml:space="preserve"> Vēršam uzmanību, ka tiem jābūt saprotamiem un uz ceļu </w:t>
      </w:r>
      <w:r>
        <w:lastRenderedPageBreak/>
        <w:t>satiksmes drošību vērstiem.</w:t>
      </w:r>
    </w:p>
    <w:p w:rsidR="00C057F6" w:rsidP="00C057F6" w:rsidRDefault="00C057F6" w14:paraId="6F39E4CC" w14:textId="77777777">
      <w:pPr>
        <w:ind w:firstLine="720"/>
      </w:pPr>
      <w:r>
        <w:t xml:space="preserve">5. Lūdzam papildināt projekta </w:t>
      </w:r>
      <w:r w:rsidRPr="00FE7C97">
        <w:t>3.</w:t>
      </w:r>
      <w:r>
        <w:t> nodaļā</w:t>
      </w:r>
      <w:r w:rsidRPr="00FE7C97">
        <w:t xml:space="preserve"> </w:t>
      </w:r>
      <w:r>
        <w:t>"</w:t>
      </w:r>
      <w:r w:rsidRPr="00FE7C97">
        <w:t>Plāna mērķis un rīcības virzieni</w:t>
      </w:r>
      <w:r>
        <w:t xml:space="preserve">" ietvertos rīcības virzienus, iekļaujot arī uz ceļu satiksmes drošību vērstos normatīvos aktus, kas regulē ceļu satiksmi </w:t>
      </w:r>
      <w:r w:rsidRPr="00FE7C97">
        <w:rPr>
          <w:i/>
          <w:iCs/>
        </w:rPr>
        <w:t>(sk.</w:t>
      </w:r>
      <w:r>
        <w:rPr>
          <w:i/>
          <w:iCs/>
        </w:rPr>
        <w:t> </w:t>
      </w:r>
      <w:r w:rsidRPr="00FE7C97">
        <w:rPr>
          <w:i/>
          <w:iCs/>
        </w:rPr>
        <w:t>72.</w:t>
      </w:r>
      <w:r>
        <w:rPr>
          <w:i/>
          <w:iCs/>
        </w:rPr>
        <w:t> </w:t>
      </w:r>
      <w:r w:rsidRPr="00FE7C97">
        <w:rPr>
          <w:i/>
          <w:iCs/>
        </w:rPr>
        <w:t>lp. 1. rindkopu)</w:t>
      </w:r>
      <w:r>
        <w:t>.</w:t>
      </w:r>
    </w:p>
    <w:p w:rsidR="00C057F6" w:rsidP="00C057F6" w:rsidRDefault="00C057F6" w14:paraId="1B0B4CFD" w14:textId="77777777">
      <w:pPr>
        <w:pStyle w:val="Paraststmeklis"/>
        <w:spacing w:before="0" w:after="0"/>
        <w:ind w:right="13" w:firstLine="720"/>
        <w:jc w:val="both"/>
        <w:rPr>
          <w:color w:val="000000"/>
          <w:shd w:val="clear" w:color="auto" w:fill="FFFFFF"/>
        </w:rPr>
      </w:pPr>
      <w:r>
        <w:rPr>
          <w:color w:val="000000"/>
        </w:rPr>
        <w:t xml:space="preserve">6. Vēršam uzmanību, ka nav saprotams projekta 4.1. apakšpunkta tabulas Nr. 18 "Ceļu satiksmes drošības plāna 2021.-2027. gadam rīcības virziena "Drošs ceļu satiksmes dalībnieks" pasākumi" 14. punktā norādītais, proti, ka ir plānota </w:t>
      </w:r>
      <w:r>
        <w:rPr>
          <w:color w:val="000000"/>
          <w:shd w:val="clear" w:color="auto" w:fill="FFFFFF"/>
        </w:rPr>
        <w:t xml:space="preserve">diferencēta sodu politikas ieviešana par atkārtotiem pārkāpumiem </w:t>
      </w:r>
      <w:proofErr w:type="gramStart"/>
      <w:r w:rsidRPr="005732EC">
        <w:rPr>
          <w:i/>
          <w:iCs/>
          <w:color w:val="000000"/>
          <w:shd w:val="clear" w:color="auto" w:fill="FFFFFF"/>
        </w:rPr>
        <w:t>(</w:t>
      </w:r>
      <w:proofErr w:type="gramEnd"/>
      <w:r w:rsidRPr="005732EC">
        <w:rPr>
          <w:i/>
          <w:iCs/>
          <w:color w:val="000000"/>
          <w:shd w:val="clear" w:color="auto" w:fill="FFFFFF"/>
        </w:rPr>
        <w:t>sk. 85.lp.)</w:t>
      </w:r>
      <w:r>
        <w:rPr>
          <w:color w:val="000000"/>
          <w:shd w:val="clear" w:color="auto" w:fill="FFFFFF"/>
        </w:rPr>
        <w:t>.</w:t>
      </w:r>
    </w:p>
    <w:p w:rsidR="00C057F6" w:rsidP="00C057F6" w:rsidRDefault="00C057F6" w14:paraId="1B954886" w14:textId="77777777">
      <w:pPr>
        <w:pStyle w:val="Paraststmeklis"/>
        <w:spacing w:before="0" w:after="0"/>
        <w:ind w:right="13" w:firstLine="720"/>
        <w:jc w:val="both"/>
        <w:rPr>
          <w:color w:val="000000"/>
        </w:rPr>
      </w:pPr>
      <w:r>
        <w:rPr>
          <w:color w:val="000000"/>
        </w:rPr>
        <w:t>Informējam, ka administratīvo pārkāpumu sastāvos nedrīkst paredzēt atbildību par administratīvo pārkāpumu atkārtotību. Latvijas Administratīvo pārkāpumu kodeksa sevišķajā daļā diezgan daudzi administratīvo pārkāpumu sastāvi paredzēja kvalificējošu pazīmi: "</w:t>
      </w:r>
      <w:proofErr w:type="gramStart"/>
      <w:r>
        <w:rPr>
          <w:color w:val="000000"/>
        </w:rPr>
        <w:t>ja pārkāpums izdarīts atkārtoti gada laikā pēc administratīvā</w:t>
      </w:r>
      <w:proofErr w:type="gramEnd"/>
      <w:r>
        <w:rPr>
          <w:color w:val="000000"/>
        </w:rPr>
        <w:t xml:space="preserve"> soda uzlikšanas". Ar šo no padomju krimināltiesībām aizgūtā daudzējādības institūta veida pārņemšanu administratīvo pārkāpumu tiesībās tika mēģināts visos gadījumos par atkārtoti izdarītiem pārkāpumiem paredzēt bargāku sodu. Taču tas radīja problēmas gadījumos, ja jaunais (atkārtotais) pārkāpums tika izdarīts lēmuma par pirmā pārkāpuma izdarīšanu pārsūdzības laikā. Proti, ja otrais pārkāpums tiktu kvalificēts pēc atkārtotības pazīmes, bet lēmums par pirmo pārkāpumu pārsūdzības rezultātā tiktu atcelts, nāktos pārskatīt arī otro lēmumu. </w:t>
      </w:r>
    </w:p>
    <w:p w:rsidR="00C057F6" w:rsidP="00C057F6" w:rsidRDefault="00C057F6" w14:paraId="490C0283" w14:textId="77777777">
      <w:pPr>
        <w:pStyle w:val="Paraststmeklis"/>
        <w:spacing w:before="0" w:after="0"/>
        <w:ind w:right="13" w:firstLine="720"/>
        <w:jc w:val="both"/>
        <w:rPr>
          <w:i/>
          <w:iCs/>
          <w:color w:val="000000"/>
        </w:rPr>
      </w:pPr>
      <w:r>
        <w:rPr>
          <w:color w:val="000000"/>
        </w:rPr>
        <w:t xml:space="preserve">Pārkāpumu atkārtotība bija apšaubāma arī dubultās sodīšanas aizlieguma principa kontekstā. Administratīvās atbildības likuma 22. pants noteic, ka, ja viena persona izdarījusi divus vai </w:t>
      </w:r>
      <w:proofErr w:type="gramStart"/>
      <w:r>
        <w:rPr>
          <w:color w:val="000000"/>
        </w:rPr>
        <w:t>vairākus administratīvos pārkāpumus</w:t>
      </w:r>
      <w:proofErr w:type="gramEnd"/>
      <w:r>
        <w:rPr>
          <w:color w:val="000000"/>
        </w:rPr>
        <w:t xml:space="preserve">, administratīvo sodu piemēro par katru pārkāpumu atsevišķi. Tas nozīmē, ka </w:t>
      </w:r>
      <w:r>
        <w:rPr>
          <w:b/>
          <w:bCs/>
          <w:color w:val="000000"/>
        </w:rPr>
        <w:t xml:space="preserve">vairs nav pieļaujams veidot tādus administratīvo pārkāpumu sastāvus, kuros ir ietverta atkārtotības pazīme </w:t>
      </w:r>
      <w:proofErr w:type="gramStart"/>
      <w:r>
        <w:rPr>
          <w:i/>
          <w:iCs/>
          <w:color w:val="000000"/>
        </w:rPr>
        <w:t>(</w:t>
      </w:r>
      <w:proofErr w:type="gramEnd"/>
      <w:r>
        <w:rPr>
          <w:i/>
          <w:iCs/>
          <w:color w:val="000000"/>
        </w:rPr>
        <w:t xml:space="preserve">sk. Autoru kolektīvs </w:t>
      </w:r>
      <w:proofErr w:type="spellStart"/>
      <w:r>
        <w:rPr>
          <w:i/>
          <w:iCs/>
          <w:color w:val="000000"/>
        </w:rPr>
        <w:t>E.Danovska</w:t>
      </w:r>
      <w:proofErr w:type="spellEnd"/>
      <w:r>
        <w:rPr>
          <w:i/>
          <w:iCs/>
          <w:color w:val="000000"/>
        </w:rPr>
        <w:t xml:space="preserve"> un G.Kūtra zinātniskajā redakcijā. Administratīvo pārkāpumu tiesības. Administratīvās atbildības likuma skaidrojumi, 59.-60.lpp).</w:t>
      </w:r>
    </w:p>
    <w:p w:rsidR="00C057F6" w:rsidP="00C057F6" w:rsidRDefault="00C057F6" w14:paraId="6CC94084" w14:textId="77777777">
      <w:pPr>
        <w:pStyle w:val="Paraststmeklis"/>
        <w:spacing w:before="0" w:after="0"/>
        <w:ind w:right="13" w:firstLine="720"/>
        <w:jc w:val="both"/>
        <w:rPr>
          <w:color w:val="000000"/>
          <w:shd w:val="clear" w:color="auto" w:fill="FFFFFF"/>
        </w:rPr>
      </w:pPr>
      <w:r>
        <w:rPr>
          <w:color w:val="000000"/>
          <w:shd w:val="clear" w:color="auto" w:fill="FFFFFF"/>
        </w:rPr>
        <w:t>Ņemot vērā minēto, lūdzam precizēt projekta 4.1. apakšpunkta tabulas Nr. 18 "Ceļu satiksmes drošības plāna 2021.-2027. gadam rīcības virziena "Drošs ceļu satiksmes dalībnieks" pasākumi" 14. punktā noteikto. </w:t>
      </w:r>
    </w:p>
    <w:p w:rsidR="00C057F6" w:rsidP="00C057F6" w:rsidRDefault="00C057F6" w14:paraId="7FBCFB7D" w14:textId="77777777">
      <w:pPr>
        <w:ind w:firstLine="720"/>
      </w:pPr>
      <w:r>
        <w:t xml:space="preserve">7. Vēršam uzmanību, ka pēc iespējas jāveic vairāk pētījumu par negadījumu iemesliem, jo līdz šim Latvijā ir veikta tikai statistikas apkopošana un ir veikts tikai viens neliels pētījums par negadījumu iemesliem, jāpieaicina vairāku nozaru speciālisti, tāpēc lūdzam izvērtēt iespēju atbilstoši papildināt projektu. </w:t>
      </w:r>
    </w:p>
    <w:p w:rsidR="00C057F6" w:rsidP="00C057F6" w:rsidRDefault="00C057F6" w14:paraId="1008EE36" w14:textId="77777777">
      <w:pPr>
        <w:ind w:firstLine="720"/>
      </w:pPr>
      <w:r>
        <w:t>Vienlaikus izsakām priekšlikumu projektā ietvert šādus aspektus:</w:t>
      </w:r>
    </w:p>
    <w:p w:rsidR="00C057F6" w:rsidP="00C057F6" w:rsidRDefault="00C057F6" w14:paraId="41A75493" w14:textId="77777777">
      <w:pPr>
        <w:ind w:firstLine="720"/>
      </w:pPr>
      <w:r>
        <w:t xml:space="preserve">1. Projekta </w:t>
      </w:r>
      <w:r w:rsidRPr="00226AB1">
        <w:t>2.5.</w:t>
      </w:r>
      <w:r>
        <w:t> apakšnodaļā "</w:t>
      </w:r>
      <w:r w:rsidRPr="00226AB1">
        <w:t>Ceļu satiksmes negadījumu seku samazināšana un novēršan</w:t>
      </w:r>
      <w:r>
        <w:t xml:space="preserve">a" ietvertās pamācības ir labi uzskatāmas un saprotamas. Aicinām izvērtēt iespēju tādas izstrādāt arī citiem Ceļu satiksmes noteikumu punktiem un šādā veidā varētu ilustrēt arī citas Ceļu satiksmes noteikumu daļas </w:t>
      </w:r>
      <w:r w:rsidRPr="00FE7C97">
        <w:rPr>
          <w:i/>
          <w:iCs/>
        </w:rPr>
        <w:t>(sk.</w:t>
      </w:r>
      <w:r>
        <w:rPr>
          <w:i/>
          <w:iCs/>
        </w:rPr>
        <w:t> </w:t>
      </w:r>
      <w:r w:rsidRPr="00FE7C97">
        <w:rPr>
          <w:i/>
          <w:iCs/>
        </w:rPr>
        <w:t>39. lp. 15. attēlu)</w:t>
      </w:r>
      <w:r>
        <w:t>.</w:t>
      </w:r>
    </w:p>
    <w:p w:rsidR="00C057F6" w:rsidP="00C057F6" w:rsidRDefault="00C057F6" w14:paraId="4B6465C4" w14:textId="77777777">
      <w:pPr>
        <w:ind w:firstLine="720"/>
      </w:pPr>
      <w:r>
        <w:t>2. Lūdzam projektā ietvert uzdevumu izstrādāt mācību materiālus, kas saprotami ilustrētu Ceļu satiksmes noteikumu punktus, lai apmācības procesā topošajiem transportlīdzekļu vadītājiem būtu vieglāk uztvert un izprast Ceļu satiksmes noteikumus.</w:t>
      </w:r>
    </w:p>
    <w:p w:rsidR="00C057F6" w:rsidP="00C057F6" w:rsidRDefault="00C057F6" w14:paraId="65A0EC4A" w14:textId="77777777">
      <w:pPr>
        <w:ind w:firstLine="720"/>
      </w:pPr>
      <w:r>
        <w:t>3. Aicinām izvērtēt iespēju biežāk rīkot pasākumus visā Latvijā par ceļu satiksmes drošību, demonstrējot smago negadījumu sekas, skaidrojot, kāpēc negadījumu sekas ir tik smagas, kāpēc konkrēts negadījums noticis un kā to varēja novērst.</w:t>
      </w:r>
    </w:p>
    <w:p w:rsidR="00C057F6" w:rsidP="00C057F6" w:rsidRDefault="00C057F6" w14:paraId="6995B5C9" w14:textId="77777777">
      <w:pPr>
        <w:ind w:firstLine="720"/>
      </w:pPr>
      <w:r>
        <w:t xml:space="preserve">4. Aicinām ietvert uzdevumu pēc iespējas biežāk diennakts tumšajā daļā kontrolēt, lai gājēji, velosipēdu un </w:t>
      </w:r>
      <w:proofErr w:type="spellStart"/>
      <w:r>
        <w:t>elektrosktejriteņu</w:t>
      </w:r>
      <w:proofErr w:type="spellEnd"/>
      <w:r>
        <w:t xml:space="preserve"> vadītāji nepārvietojas vai neatrodas uz brauktuves vai nomales bez atstarojošās vestes vai apģērba ar labi redzamiem gaismu atstarojoša materiāla elementiem, velosipēdu</w:t>
      </w:r>
      <w:proofErr w:type="gramStart"/>
      <w:r>
        <w:t xml:space="preserve"> un</w:t>
      </w:r>
      <w:proofErr w:type="gramEnd"/>
      <w:r>
        <w:t xml:space="preserve"> </w:t>
      </w:r>
      <w:proofErr w:type="spellStart"/>
      <w:r>
        <w:t>elektroskrejriteņu</w:t>
      </w:r>
      <w:proofErr w:type="spellEnd"/>
      <w:r>
        <w:t xml:space="preserve"> vadītāji nepārvietojas bez gaismas atstarotājiem vai bez lukturiem.</w:t>
      </w:r>
    </w:p>
    <w:p w:rsidR="00C057F6" w:rsidP="00C057F6" w:rsidRDefault="00C057F6" w14:paraId="2F6BD73B" w14:textId="77777777">
      <w:pPr>
        <w:ind w:firstLine="720"/>
      </w:pPr>
      <w:r>
        <w:t>5. Aicinām izvērtēt iespēju grozīt normatīvos aktos, kas novērstu domstarpības starp ceļu satiksmes dalībniekiem konfliktsituācijās uz ceļiem, kad nav saprotams, kuram ceļu satiksmes dalībniekam ir priekšroka.</w:t>
      </w:r>
    </w:p>
    <w:p w:rsidR="004D68FE" w:rsidP="00C057F6" w:rsidRDefault="00C057F6" w14:paraId="45F2CCF8" w14:textId="572CCBE6">
      <w:pPr>
        <w:pStyle w:val="Paraststmeklis"/>
        <w:spacing w:before="0" w:after="0"/>
        <w:ind w:right="13" w:firstLine="720"/>
        <w:jc w:val="both"/>
        <w:rPr>
          <w:color w:val="000000"/>
          <w:shd w:val="clear" w:color="auto" w:fill="FFFFFF"/>
        </w:rPr>
      </w:pPr>
      <w:r>
        <w:lastRenderedPageBreak/>
        <w:t>6. Aicinām ietvert uzdevumu pēc iespējas ātrāk atdalīt velosipēdu ceļus un velojoslas no mehānisko transportlīdzekļu joslām un no ietvēm.</w:t>
      </w:r>
      <w:r w:rsidR="004D68FE">
        <w:rPr>
          <w:color w:val="000000"/>
          <w:shd w:val="clear" w:color="auto" w:fill="FFFFFF"/>
        </w:rPr>
        <w:t> </w:t>
      </w:r>
    </w:p>
    <w:p w:rsidR="004D68FE" w:rsidP="00381A63" w:rsidRDefault="004D68FE" w14:paraId="7FEEC26A" w14:textId="77777777">
      <w:pPr>
        <w:pStyle w:val="Paraststmeklis"/>
        <w:spacing w:before="0" w:after="0"/>
        <w:ind w:right="13"/>
        <w:jc w:val="both"/>
      </w:pPr>
    </w:p>
    <w:p w:rsidRPr="00036B9F" w:rsidR="00036B9F" w:rsidP="00036B9F" w:rsidRDefault="00036B9F" w14:paraId="428AE342" w14:textId="77777777"/>
    <w:p w:rsidRPr="00E8034E" w:rsidR="007F468A" w:rsidP="007F468A" w:rsidRDefault="007F468A" w14:paraId="3AF38BCB" w14:textId="77777777">
      <w:pPr>
        <w:tabs>
          <w:tab w:val="left" w:pos="993"/>
        </w:tabs>
        <w:rPr>
          <w:szCs w:val="24"/>
        </w:rPr>
      </w:pPr>
      <w:r w:rsidRPr="00E8034E">
        <w:rPr>
          <w:szCs w:val="24"/>
        </w:rPr>
        <w:t>Valsts sekretāra vietniece</w:t>
      </w:r>
    </w:p>
    <w:p w:rsidRPr="00E8034E" w:rsidR="007F468A" w:rsidP="007F468A" w:rsidRDefault="007F468A" w14:paraId="2C46AB56" w14:textId="77777777">
      <w:pPr>
        <w:tabs>
          <w:tab w:val="left" w:pos="993"/>
          <w:tab w:val="left" w:pos="7797"/>
        </w:tabs>
        <w:rPr>
          <w:szCs w:val="24"/>
        </w:rPr>
      </w:pPr>
      <w:r w:rsidRPr="00E8034E">
        <w:rPr>
          <w:szCs w:val="24"/>
        </w:rPr>
        <w:t>tiesību politikas jautājumos</w:t>
      </w:r>
      <w:r w:rsidRPr="00E8034E">
        <w:rPr>
          <w:szCs w:val="24"/>
        </w:rPr>
        <w:tab/>
        <w:t xml:space="preserve">Laila </w:t>
      </w:r>
      <w:proofErr w:type="spellStart"/>
      <w:r w:rsidRPr="00E8034E">
        <w:rPr>
          <w:szCs w:val="24"/>
        </w:rPr>
        <w:t>Medina</w:t>
      </w:r>
      <w:proofErr w:type="spellEnd"/>
    </w:p>
    <w:p w:rsidR="00530DAD" w:rsidP="00530DAD" w:rsidRDefault="00530DAD" w14:paraId="5768BC42" w14:textId="3CBBECEB">
      <w:pPr>
        <w:rPr>
          <w:szCs w:val="24"/>
        </w:rPr>
      </w:pPr>
    </w:p>
    <w:p w:rsidRPr="00E8034E" w:rsidR="009F737C" w:rsidP="00530DAD" w:rsidRDefault="009F737C" w14:paraId="107CCC50" w14:textId="77777777">
      <w:pPr>
        <w:rPr>
          <w:szCs w:val="24"/>
        </w:rPr>
      </w:pPr>
    </w:p>
    <w:p w:rsidRPr="00643A67" w:rsidR="00530DAD" w:rsidP="00530DAD" w:rsidRDefault="000E1FB3" w14:paraId="680B0372" w14:textId="1F14D7A3">
      <w:pPr>
        <w:rPr>
          <w:sz w:val="20"/>
          <w:szCs w:val="20"/>
        </w:rPr>
      </w:pPr>
      <w:r>
        <w:rPr>
          <w:sz w:val="20"/>
          <w:szCs w:val="20"/>
        </w:rPr>
        <w:t>J</w:t>
      </w:r>
      <w:r w:rsidRPr="00643A67" w:rsidR="00530DAD">
        <w:rPr>
          <w:sz w:val="20"/>
          <w:szCs w:val="20"/>
        </w:rPr>
        <w:t>. </w:t>
      </w:r>
      <w:r>
        <w:rPr>
          <w:sz w:val="20"/>
          <w:szCs w:val="20"/>
        </w:rPr>
        <w:t>Ķupe</w:t>
      </w:r>
    </w:p>
    <w:p w:rsidRPr="00643A67" w:rsidR="00530DAD" w:rsidP="00530DAD" w:rsidRDefault="00530DAD" w14:paraId="09901398" w14:textId="77777777">
      <w:pPr>
        <w:rPr>
          <w:sz w:val="20"/>
          <w:szCs w:val="20"/>
        </w:rPr>
      </w:pPr>
      <w:r w:rsidRPr="00643A67">
        <w:rPr>
          <w:sz w:val="20"/>
          <w:szCs w:val="20"/>
        </w:rPr>
        <w:t>Valststiesību departamenta</w:t>
      </w:r>
    </w:p>
    <w:p w:rsidRPr="00643A67" w:rsidR="00530DAD" w:rsidP="00530DAD" w:rsidRDefault="00530DAD" w14:paraId="774C6643" w14:textId="77777777">
      <w:pPr>
        <w:rPr>
          <w:sz w:val="20"/>
          <w:szCs w:val="20"/>
        </w:rPr>
      </w:pPr>
      <w:r w:rsidRPr="00643A67">
        <w:rPr>
          <w:sz w:val="20"/>
          <w:szCs w:val="20"/>
        </w:rPr>
        <w:t>Administratīvo tiesību nodaļas juriste</w:t>
      </w:r>
    </w:p>
    <w:p w:rsidR="00737C46" w:rsidP="00AB6D5C" w:rsidRDefault="00530DAD" w14:paraId="1930F8C7" w14:textId="477257F7">
      <w:pPr>
        <w:rPr>
          <w:sz w:val="20"/>
          <w:szCs w:val="20"/>
        </w:rPr>
      </w:pPr>
      <w:r w:rsidRPr="000B39E2">
        <w:rPr>
          <w:sz w:val="20"/>
          <w:szCs w:val="20"/>
        </w:rPr>
        <w:t>670369</w:t>
      </w:r>
      <w:r w:rsidR="000B39E2">
        <w:rPr>
          <w:sz w:val="20"/>
          <w:szCs w:val="20"/>
        </w:rPr>
        <w:t>37</w:t>
      </w:r>
      <w:r w:rsidRPr="00643A67">
        <w:rPr>
          <w:sz w:val="20"/>
          <w:szCs w:val="20"/>
        </w:rPr>
        <w:t xml:space="preserve">, </w:t>
      </w:r>
      <w:r w:rsidRPr="000F44AE" w:rsidR="000F44AE">
        <w:rPr>
          <w:sz w:val="20"/>
          <w:szCs w:val="20"/>
        </w:rPr>
        <w:t>Juta.Kupe@tm.gov.lv</w:t>
      </w:r>
    </w:p>
    <w:p w:rsidR="000F44AE" w:rsidP="000F44AE" w:rsidRDefault="000F44AE" w14:paraId="7BCAF9F2" w14:textId="04097448">
      <w:pPr>
        <w:rPr>
          <w:sz w:val="20"/>
          <w:szCs w:val="20"/>
        </w:rPr>
      </w:pPr>
    </w:p>
    <w:p w:rsidRPr="004D68FE" w:rsidR="004D68FE" w:rsidP="004D68FE" w:rsidRDefault="004D68FE" w14:paraId="178B9E72" w14:textId="588D8BD6">
      <w:pPr>
        <w:rPr>
          <w:sz w:val="20"/>
          <w:szCs w:val="20"/>
        </w:rPr>
      </w:pPr>
      <w:r>
        <w:rPr>
          <w:sz w:val="20"/>
          <w:szCs w:val="20"/>
        </w:rPr>
        <w:t>M. </w:t>
      </w:r>
      <w:r w:rsidRPr="004D68FE">
        <w:rPr>
          <w:sz w:val="20"/>
          <w:szCs w:val="20"/>
        </w:rPr>
        <w:t>Liepiņa</w:t>
      </w:r>
    </w:p>
    <w:p w:rsidRPr="004D68FE" w:rsidR="004D68FE" w:rsidP="004D68FE" w:rsidRDefault="004D68FE" w14:paraId="549F1F5C" w14:textId="77777777">
      <w:pPr>
        <w:rPr>
          <w:sz w:val="20"/>
          <w:szCs w:val="20"/>
        </w:rPr>
      </w:pPr>
      <w:r w:rsidRPr="004D68FE">
        <w:rPr>
          <w:sz w:val="20"/>
          <w:szCs w:val="20"/>
        </w:rPr>
        <w:t>Valststiesību departamenta</w:t>
      </w:r>
    </w:p>
    <w:p w:rsidRPr="004D68FE" w:rsidR="004D68FE" w:rsidP="004D68FE" w:rsidRDefault="004D68FE" w14:paraId="7782E9B4" w14:textId="77777777">
      <w:pPr>
        <w:rPr>
          <w:sz w:val="20"/>
          <w:szCs w:val="20"/>
        </w:rPr>
      </w:pPr>
      <w:r w:rsidRPr="004D68FE">
        <w:rPr>
          <w:sz w:val="20"/>
          <w:szCs w:val="20"/>
        </w:rPr>
        <w:t>Administratīvās atbildības politikas nodaļas juriste</w:t>
      </w:r>
    </w:p>
    <w:p w:rsidR="004D68FE" w:rsidP="004D68FE" w:rsidRDefault="004D68FE" w14:paraId="79BE9005" w14:textId="42792C3F">
      <w:pPr>
        <w:rPr>
          <w:sz w:val="20"/>
          <w:szCs w:val="20"/>
        </w:rPr>
      </w:pPr>
      <w:r w:rsidRPr="004D68FE">
        <w:rPr>
          <w:sz w:val="20"/>
          <w:szCs w:val="20"/>
        </w:rPr>
        <w:t>67036909</w:t>
      </w:r>
      <w:r>
        <w:rPr>
          <w:sz w:val="20"/>
          <w:szCs w:val="20"/>
        </w:rPr>
        <w:t>, M</w:t>
      </w:r>
      <w:r w:rsidRPr="004D68FE">
        <w:rPr>
          <w:sz w:val="20"/>
          <w:szCs w:val="20"/>
        </w:rPr>
        <w:t>adara.</w:t>
      </w:r>
      <w:r>
        <w:rPr>
          <w:sz w:val="20"/>
          <w:szCs w:val="20"/>
        </w:rPr>
        <w:t>L</w:t>
      </w:r>
      <w:r w:rsidRPr="004D68FE">
        <w:rPr>
          <w:sz w:val="20"/>
          <w:szCs w:val="20"/>
        </w:rPr>
        <w:t>iepina@tm.gov.lv</w:t>
      </w:r>
    </w:p>
    <w:sectPr w:rsidR="004D68FE" w:rsidSect="00C057F6">
      <w:headerReference w:type="default" r:id="rId8"/>
      <w:footerReference w:type="default" r:id="rId9"/>
      <w:headerReference w:type="first" r:id="rId10"/>
      <w:footerReference w:type="first" r:id="rId11"/>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78064" w14:textId="77777777" w:rsidR="00F8035B" w:rsidRDefault="00F8035B">
      <w:r>
        <w:separator/>
      </w:r>
    </w:p>
  </w:endnote>
  <w:endnote w:type="continuationSeparator" w:id="0">
    <w:p w14:paraId="11796428" w14:textId="77777777" w:rsidR="00F8035B" w:rsidRDefault="00F8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1A90" w14:textId="0C1A4968" w:rsidR="00EA03A0" w:rsidRPr="000E1FB3" w:rsidRDefault="00EA03A0" w:rsidP="00EA03A0">
    <w:pPr>
      <w:pStyle w:val="Kjene"/>
      <w:rPr>
        <w:sz w:val="22"/>
      </w:rPr>
    </w:pPr>
    <w:r w:rsidRPr="000E1FB3">
      <w:rPr>
        <w:sz w:val="22"/>
      </w:rPr>
      <w:t>TMAtz</w:t>
    </w:r>
    <w:r>
      <w:rPr>
        <w:sz w:val="22"/>
      </w:rPr>
      <w:t>_2605</w:t>
    </w:r>
    <w:r w:rsidRPr="000E1FB3">
      <w:rPr>
        <w:sz w:val="22"/>
      </w:rPr>
      <w:t>2</w:t>
    </w:r>
    <w:r>
      <w:rPr>
        <w:sz w:val="22"/>
      </w:rPr>
      <w:t>1</w:t>
    </w:r>
    <w:r w:rsidRPr="000E1FB3">
      <w:rPr>
        <w:sz w:val="22"/>
      </w:rPr>
      <w:t>_</w:t>
    </w:r>
    <w:r>
      <w:rPr>
        <w:sz w:val="22"/>
      </w:rPr>
      <w:t>SM</w:t>
    </w:r>
    <w:r w:rsidRPr="000E1FB3">
      <w:rPr>
        <w:sz w:val="22"/>
      </w:rPr>
      <w:t>_</w:t>
    </w:r>
    <w:r>
      <w:rPr>
        <w:sz w:val="22"/>
      </w:rPr>
      <w:t>VSS-</w:t>
    </w:r>
    <w:r w:rsidR="004D68FE">
      <w:rPr>
        <w:sz w:val="22"/>
      </w:rPr>
      <w:t>420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DDF3" w14:textId="661C099A" w:rsidR="007F468A" w:rsidRPr="000E1FB3" w:rsidRDefault="007F468A" w:rsidP="007F468A">
    <w:pPr>
      <w:pStyle w:val="Kjene"/>
      <w:rPr>
        <w:sz w:val="22"/>
      </w:rPr>
    </w:pPr>
    <w:r w:rsidRPr="000E1FB3">
      <w:rPr>
        <w:sz w:val="22"/>
      </w:rPr>
      <w:t>TMAtz</w:t>
    </w:r>
    <w:r>
      <w:rPr>
        <w:sz w:val="22"/>
      </w:rPr>
      <w:t>_2605</w:t>
    </w:r>
    <w:r w:rsidRPr="000E1FB3">
      <w:rPr>
        <w:sz w:val="22"/>
      </w:rPr>
      <w:t>2</w:t>
    </w:r>
    <w:r>
      <w:rPr>
        <w:sz w:val="22"/>
      </w:rPr>
      <w:t>1</w:t>
    </w:r>
    <w:r w:rsidRPr="000E1FB3">
      <w:rPr>
        <w:sz w:val="22"/>
      </w:rPr>
      <w:t>_</w:t>
    </w:r>
    <w:r>
      <w:rPr>
        <w:sz w:val="22"/>
      </w:rPr>
      <w:t>SM</w:t>
    </w:r>
    <w:r w:rsidRPr="000E1FB3">
      <w:rPr>
        <w:sz w:val="22"/>
      </w:rPr>
      <w:t>_</w:t>
    </w:r>
    <w:r>
      <w:rPr>
        <w:sz w:val="22"/>
      </w:rPr>
      <w:t>VSS-4</w:t>
    </w:r>
    <w:r w:rsidR="004D68FE">
      <w:rPr>
        <w:sz w:val="22"/>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66C4B" w14:textId="77777777" w:rsidR="00F8035B" w:rsidRDefault="00F8035B">
      <w:r>
        <w:separator/>
      </w:r>
    </w:p>
  </w:footnote>
  <w:footnote w:type="continuationSeparator" w:id="0">
    <w:p w14:paraId="0424C033" w14:textId="77777777" w:rsidR="00F8035B" w:rsidRDefault="00F80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735094"/>
      <w:docPartObj>
        <w:docPartGallery w:val="Page Numbers (Top of Page)"/>
        <w:docPartUnique/>
      </w:docPartObj>
    </w:sdtPr>
    <w:sdtEndPr/>
    <w:sdtContent>
      <w:p w:rsidR="00074DD5" w:rsidRDefault="00074DD5" w14:paraId="5AB258E1" w14:textId="6EA3D826">
        <w:pPr>
          <w:pStyle w:val="Galvene"/>
          <w:jc w:val="center"/>
        </w:pPr>
        <w:r>
          <w:fldChar w:fldCharType="begin"/>
        </w:r>
        <w:r>
          <w:instrText>PAGE   \* MERGEFORMAT</w:instrText>
        </w:r>
        <w:r>
          <w:fldChar w:fldCharType="separate"/>
        </w:r>
        <w:r w:rsidR="00FC6A0F">
          <w:rPr>
            <w:noProof/>
          </w:rPr>
          <w:t>2</w:t>
        </w:r>
        <w:r>
          <w:fldChar w:fldCharType="end"/>
        </w:r>
      </w:p>
    </w:sdtContent>
  </w:sdt>
  <w:p w:rsidR="00E773F3" w:rsidRDefault="00E773F3" w14:paraId="0A5A58F9" w14:textId="77777777">
    <w:pPr>
      <w:pStyle w:val="Galvene"/>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73F3" w:rsidP="00A34ACB" w:rsidRDefault="00E773F3" w14:paraId="0A5A58FA" w14:textId="77777777">
    <w:pPr>
      <w:pStyle w:val="Galvene"/>
    </w:pPr>
  </w:p>
  <w:p w:rsidR="00E773F3" w:rsidP="00A34ACB" w:rsidRDefault="00E773F3" w14:paraId="0A5A58FB" w14:textId="77777777">
    <w:pPr>
      <w:pStyle w:val="Galvene"/>
    </w:pPr>
    <w:r>
      <w:rPr>
        <w:noProof/>
        <w:lang w:eastAsia="lv-LV"/>
      </w:rPr>
      <w:drawing>
        <wp:anchor distT="0" distB="0" distL="114300" distR="114300" simplePos="0" relativeHeight="251660800" behindDoc="1" locked="0" layoutInCell="1" allowOverlap="1" wp14:editId="0A5A590D" wp14:anchorId="0A5A590C">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73F3" w:rsidP="00A34ACB" w:rsidRDefault="00E773F3" w14:paraId="0A5A58FC" w14:textId="77777777">
    <w:pPr>
      <w:pStyle w:val="Galvene"/>
    </w:pPr>
  </w:p>
  <w:p w:rsidR="00E773F3" w:rsidP="00A34ACB" w:rsidRDefault="00E773F3" w14:paraId="0A5A58FD" w14:textId="77777777">
    <w:pPr>
      <w:pStyle w:val="Galvene"/>
    </w:pPr>
  </w:p>
  <w:p w:rsidR="00E773F3" w:rsidP="00A34ACB" w:rsidRDefault="00E773F3" w14:paraId="0A5A58FE" w14:textId="77777777">
    <w:pPr>
      <w:pStyle w:val="Galvene"/>
    </w:pPr>
  </w:p>
  <w:p w:rsidR="00E773F3" w:rsidP="00A34ACB" w:rsidRDefault="00E773F3" w14:paraId="0A5A58FF" w14:textId="77777777">
    <w:pPr>
      <w:pStyle w:val="Galvene"/>
    </w:pPr>
  </w:p>
  <w:p w:rsidR="00E773F3" w:rsidP="00A34ACB" w:rsidRDefault="00E773F3" w14:paraId="0A5A5900" w14:textId="77777777">
    <w:pPr>
      <w:pStyle w:val="Galvene"/>
    </w:pPr>
  </w:p>
  <w:p w:rsidR="00E773F3" w:rsidP="00A34ACB" w:rsidRDefault="00E773F3" w14:paraId="0A5A5901" w14:textId="77777777">
    <w:pPr>
      <w:pStyle w:val="Galvene"/>
    </w:pPr>
  </w:p>
  <w:p w:rsidR="00E773F3" w:rsidP="00A34ACB" w:rsidRDefault="00E773F3" w14:paraId="0A5A5902" w14:textId="77777777">
    <w:pPr>
      <w:pStyle w:val="Galvene"/>
    </w:pPr>
  </w:p>
  <w:p w:rsidR="00E773F3" w:rsidP="00A34ACB" w:rsidRDefault="00E773F3" w14:paraId="0A5A5903" w14:textId="77777777">
    <w:pPr>
      <w:pStyle w:val="Galvene"/>
    </w:pPr>
  </w:p>
  <w:p w:rsidRPr="00815277" w:rsidR="00E773F3" w:rsidP="00A34ACB" w:rsidRDefault="00E773F3" w14:paraId="0A5A5904" w14:textId="77777777">
    <w:pPr>
      <w:pStyle w:val="Galvene"/>
    </w:pPr>
    <w:r>
      <w:rPr>
        <w:noProof/>
        <w:lang w:eastAsia="lv-LV"/>
      </w:rPr>
      <mc:AlternateContent>
        <mc:Choice Requires="wps">
          <w:drawing>
            <wp:anchor distT="0" distB="0" distL="114300" distR="114300" simplePos="0" relativeHeight="251658752" behindDoc="1" locked="0" layoutInCell="1" allowOverlap="1" wp14:editId="0A5A590F" wp14:anchorId="0A5A590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3FD84441">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006B7D5E">
                            <w:rPr>
                              <w:rFonts w:eastAsia="Times New Roman"/>
                              <w:sz w:val="17"/>
                              <w:szCs w:val="17"/>
                            </w:rPr>
                            <w:t>pasts@tm.gov.lv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3FD84441">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006B7D5E">
                      <w:rPr>
                        <w:rFonts w:eastAsia="Times New Roman"/>
                        <w:sz w:val="17"/>
                        <w:szCs w:val="17"/>
                      </w:rPr>
                      <w:t>pasts@tm.gov.lv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0A5A5911" wp14:anchorId="0A5A591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031E3B8A">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E773F3" w:rsidP="00AB4E8A" w:rsidRDefault="00E773F3" w14:paraId="0A5A5905" w14:textId="77777777">
    <w:pPr>
      <w:jc w:val="center"/>
      <w:rPr>
        <w:szCs w:val="24"/>
      </w:rPr>
    </w:pPr>
    <w:r w:rsidRPr="00C836FF">
      <w:rPr>
        <w:szCs w:val="24"/>
      </w:rPr>
      <w:t>Rīgā</w:t>
    </w:r>
  </w:p>
  <w:p w:rsidRPr="00C836FF" w:rsidR="00E773F3" w:rsidP="00AB4E8A" w:rsidRDefault="00E773F3" w14:paraId="0A5A5906" w14:textId="77777777">
    <w:pPr>
      <w:jc w:val="center"/>
      <w:rPr>
        <w:szCs w:val="24"/>
      </w:rP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773F3" w:rsidTr="00B902B4" w14:paraId="0A5A590A" w14:textId="77777777">
      <w:tc>
        <w:tcPr>
          <w:tcW w:w="1810" w:type="dxa"/>
        </w:tcPr>
        <w:p w:rsidR="00E773F3" w:rsidP="00E11DA3" w:rsidRDefault="00E773F3" w14:paraId="0A5A5907" w14:textId="77777777">
          <w:pPr>
            <w:pStyle w:val="Galvene"/>
            <w:jc w:val="center"/>
            <w:rPr>
              <w:szCs w:val="24"/>
            </w:rPr>
          </w:pPr>
          <w:r>
            <w:t>31.05.2021</w:t>
          </w:r>
          <w:bookmarkEnd w:id="31"/>
        </w:p>
      </w:tc>
      <w:tc>
        <w:tcPr>
          <w:tcW w:w="420" w:type="dxa"/>
          <w:tcBorders>
            <w:bottom w:val="nil"/>
          </w:tcBorders>
        </w:tcPr>
        <w:p w:rsidR="00E773F3" w:rsidP="00E11DA3" w:rsidRDefault="00E773F3" w14:paraId="0A5A5908" w14:textId="77777777">
          <w:pPr>
            <w:pStyle w:val="Galvene"/>
            <w:rPr>
              <w:szCs w:val="24"/>
            </w:rPr>
          </w:pPr>
          <w:r>
            <w:rPr>
              <w:szCs w:val="24"/>
            </w:rPr>
            <w:t xml:space="preserve"> Nr.</w:t>
          </w:r>
        </w:p>
      </w:tc>
      <w:tc>
        <w:tcPr>
          <w:tcW w:w="1890" w:type="dxa"/>
        </w:tcPr>
        <w:p w:rsidR="00E773F3" w:rsidP="00E11DA3" w:rsidRDefault="00E773F3" w14:paraId="0A5A5909" w14:textId="77777777">
          <w:pPr>
            <w:pStyle w:val="Galvene"/>
            <w:jc w:val="center"/>
            <w:rPr>
              <w:szCs w:val="24"/>
            </w:rPr>
          </w:pPr>
          <w:r>
            <w:t>1-9.1/600</w:t>
          </w:r>
          <w:bookmarkEnd w:id="32"/>
        </w:p>
      </w:tc>
    </w:tr>
  </w:tbl>
  <w:p w:rsidRPr="00C836FF" w:rsidR="00E773F3" w:rsidP="00E11DA3" w:rsidRDefault="00E773F3" w14:paraId="0A5A590B"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22A08E7"/>
    <w:multiLevelType w:val="hybridMultilevel"/>
    <w:tmpl w:val="85D47C1E"/>
    <w:lvl w:ilvl="0" w:tplc="4F0A83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2225500"/>
    <w:multiLevelType w:val="hybridMultilevel"/>
    <w:tmpl w:val="5CB881EE"/>
    <w:lvl w:ilvl="0" w:tplc="9300F4E4">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5"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7"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8"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3"/>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474"/>
    <w:rsid w:val="00006384"/>
    <w:rsid w:val="00011787"/>
    <w:rsid w:val="00012C04"/>
    <w:rsid w:val="000136F2"/>
    <w:rsid w:val="00020D5F"/>
    <w:rsid w:val="000256A2"/>
    <w:rsid w:val="000269C0"/>
    <w:rsid w:val="00030349"/>
    <w:rsid w:val="000322A4"/>
    <w:rsid w:val="00034555"/>
    <w:rsid w:val="00035C01"/>
    <w:rsid w:val="00036B9F"/>
    <w:rsid w:val="0004499E"/>
    <w:rsid w:val="000464D7"/>
    <w:rsid w:val="00055EF1"/>
    <w:rsid w:val="000560EB"/>
    <w:rsid w:val="00064623"/>
    <w:rsid w:val="00070CD1"/>
    <w:rsid w:val="000735BB"/>
    <w:rsid w:val="00074C0B"/>
    <w:rsid w:val="00074DD5"/>
    <w:rsid w:val="00074EA5"/>
    <w:rsid w:val="00082D45"/>
    <w:rsid w:val="00083000"/>
    <w:rsid w:val="0008498F"/>
    <w:rsid w:val="0008538D"/>
    <w:rsid w:val="0009189D"/>
    <w:rsid w:val="00091ABD"/>
    <w:rsid w:val="00092557"/>
    <w:rsid w:val="000926FC"/>
    <w:rsid w:val="00092CA9"/>
    <w:rsid w:val="00095B7B"/>
    <w:rsid w:val="0009639D"/>
    <w:rsid w:val="00096EC7"/>
    <w:rsid w:val="000973F1"/>
    <w:rsid w:val="000A5660"/>
    <w:rsid w:val="000A5781"/>
    <w:rsid w:val="000B39E2"/>
    <w:rsid w:val="000B523C"/>
    <w:rsid w:val="000C02AF"/>
    <w:rsid w:val="000C10C8"/>
    <w:rsid w:val="000C7264"/>
    <w:rsid w:val="000D4B8C"/>
    <w:rsid w:val="000D55C0"/>
    <w:rsid w:val="000E0626"/>
    <w:rsid w:val="000E1FB3"/>
    <w:rsid w:val="000E466A"/>
    <w:rsid w:val="000E7F03"/>
    <w:rsid w:val="000F3C64"/>
    <w:rsid w:val="000F44AE"/>
    <w:rsid w:val="000F7512"/>
    <w:rsid w:val="0010130E"/>
    <w:rsid w:val="00105E2F"/>
    <w:rsid w:val="00106F70"/>
    <w:rsid w:val="00107A50"/>
    <w:rsid w:val="00110333"/>
    <w:rsid w:val="001110D8"/>
    <w:rsid w:val="00111F78"/>
    <w:rsid w:val="00115505"/>
    <w:rsid w:val="00115CBB"/>
    <w:rsid w:val="0011723C"/>
    <w:rsid w:val="001205F5"/>
    <w:rsid w:val="00124173"/>
    <w:rsid w:val="001245AE"/>
    <w:rsid w:val="001251BF"/>
    <w:rsid w:val="0013417A"/>
    <w:rsid w:val="00134726"/>
    <w:rsid w:val="001427B1"/>
    <w:rsid w:val="00142A3D"/>
    <w:rsid w:val="001446BB"/>
    <w:rsid w:val="0014692A"/>
    <w:rsid w:val="001512A5"/>
    <w:rsid w:val="00154A9A"/>
    <w:rsid w:val="00164D96"/>
    <w:rsid w:val="00165ED6"/>
    <w:rsid w:val="00170106"/>
    <w:rsid w:val="00172E08"/>
    <w:rsid w:val="001738FE"/>
    <w:rsid w:val="00181C8D"/>
    <w:rsid w:val="001846EC"/>
    <w:rsid w:val="00184AA3"/>
    <w:rsid w:val="001917DA"/>
    <w:rsid w:val="0019326D"/>
    <w:rsid w:val="0019486D"/>
    <w:rsid w:val="00196A89"/>
    <w:rsid w:val="001A2294"/>
    <w:rsid w:val="001B677F"/>
    <w:rsid w:val="001B67F8"/>
    <w:rsid w:val="001B7497"/>
    <w:rsid w:val="001C0D29"/>
    <w:rsid w:val="001C17D4"/>
    <w:rsid w:val="001C503C"/>
    <w:rsid w:val="001C57F5"/>
    <w:rsid w:val="001D3500"/>
    <w:rsid w:val="001D4A04"/>
    <w:rsid w:val="001D76B8"/>
    <w:rsid w:val="001D7FE3"/>
    <w:rsid w:val="001E42B4"/>
    <w:rsid w:val="001E7824"/>
    <w:rsid w:val="001E79DD"/>
    <w:rsid w:val="001F11D2"/>
    <w:rsid w:val="001F40D4"/>
    <w:rsid w:val="00204254"/>
    <w:rsid w:val="00207BBC"/>
    <w:rsid w:val="00210918"/>
    <w:rsid w:val="00210A75"/>
    <w:rsid w:val="00211F1D"/>
    <w:rsid w:val="00214F48"/>
    <w:rsid w:val="00221545"/>
    <w:rsid w:val="00224461"/>
    <w:rsid w:val="00226404"/>
    <w:rsid w:val="002314D5"/>
    <w:rsid w:val="00235DC9"/>
    <w:rsid w:val="002411FE"/>
    <w:rsid w:val="00241601"/>
    <w:rsid w:val="00241B52"/>
    <w:rsid w:val="00243D15"/>
    <w:rsid w:val="00247941"/>
    <w:rsid w:val="002517DF"/>
    <w:rsid w:val="00253C38"/>
    <w:rsid w:val="00256FD0"/>
    <w:rsid w:val="00263458"/>
    <w:rsid w:val="00265012"/>
    <w:rsid w:val="00266FF8"/>
    <w:rsid w:val="00273E98"/>
    <w:rsid w:val="00275B9E"/>
    <w:rsid w:val="002764AA"/>
    <w:rsid w:val="00280C81"/>
    <w:rsid w:val="00281BC5"/>
    <w:rsid w:val="0028332A"/>
    <w:rsid w:val="002840DA"/>
    <w:rsid w:val="002A1924"/>
    <w:rsid w:val="002A407D"/>
    <w:rsid w:val="002A459D"/>
    <w:rsid w:val="002A4ED8"/>
    <w:rsid w:val="002B14CC"/>
    <w:rsid w:val="002B208F"/>
    <w:rsid w:val="002B23FE"/>
    <w:rsid w:val="002B3077"/>
    <w:rsid w:val="002B64DF"/>
    <w:rsid w:val="002B6EA2"/>
    <w:rsid w:val="002C7E56"/>
    <w:rsid w:val="002D1364"/>
    <w:rsid w:val="002D28A8"/>
    <w:rsid w:val="002D32D4"/>
    <w:rsid w:val="002D6BA2"/>
    <w:rsid w:val="002E1474"/>
    <w:rsid w:val="002E1721"/>
    <w:rsid w:val="002E1EBE"/>
    <w:rsid w:val="002E75A8"/>
    <w:rsid w:val="002F0BAC"/>
    <w:rsid w:val="002F7AFF"/>
    <w:rsid w:val="002F7DF8"/>
    <w:rsid w:val="003130CF"/>
    <w:rsid w:val="0031500F"/>
    <w:rsid w:val="00315FE9"/>
    <w:rsid w:val="00316506"/>
    <w:rsid w:val="003173C8"/>
    <w:rsid w:val="00320FF0"/>
    <w:rsid w:val="0032259A"/>
    <w:rsid w:val="00330CBD"/>
    <w:rsid w:val="00335032"/>
    <w:rsid w:val="00341109"/>
    <w:rsid w:val="003452F4"/>
    <w:rsid w:val="00347BCD"/>
    <w:rsid w:val="00354D27"/>
    <w:rsid w:val="00355806"/>
    <w:rsid w:val="00363524"/>
    <w:rsid w:val="00364488"/>
    <w:rsid w:val="0036633A"/>
    <w:rsid w:val="00381A63"/>
    <w:rsid w:val="0038621B"/>
    <w:rsid w:val="003870E8"/>
    <w:rsid w:val="003901C2"/>
    <w:rsid w:val="00396F9E"/>
    <w:rsid w:val="003A2BDB"/>
    <w:rsid w:val="003B0315"/>
    <w:rsid w:val="003B1679"/>
    <w:rsid w:val="003B515F"/>
    <w:rsid w:val="003C18D9"/>
    <w:rsid w:val="003C225E"/>
    <w:rsid w:val="003C2EA2"/>
    <w:rsid w:val="003C4A5D"/>
    <w:rsid w:val="003C4E85"/>
    <w:rsid w:val="003D3042"/>
    <w:rsid w:val="003E0AD1"/>
    <w:rsid w:val="003E1FD6"/>
    <w:rsid w:val="003E29AC"/>
    <w:rsid w:val="003E498E"/>
    <w:rsid w:val="003F2997"/>
    <w:rsid w:val="003F75DF"/>
    <w:rsid w:val="004014AA"/>
    <w:rsid w:val="00413618"/>
    <w:rsid w:val="004163D5"/>
    <w:rsid w:val="00417620"/>
    <w:rsid w:val="004177EC"/>
    <w:rsid w:val="00420082"/>
    <w:rsid w:val="00423155"/>
    <w:rsid w:val="00427EC9"/>
    <w:rsid w:val="00441F52"/>
    <w:rsid w:val="00444350"/>
    <w:rsid w:val="004468DA"/>
    <w:rsid w:val="00451C41"/>
    <w:rsid w:val="004529A0"/>
    <w:rsid w:val="00462F9D"/>
    <w:rsid w:val="00463C38"/>
    <w:rsid w:val="004673D8"/>
    <w:rsid w:val="00475378"/>
    <w:rsid w:val="0048040A"/>
    <w:rsid w:val="00483709"/>
    <w:rsid w:val="00486C0D"/>
    <w:rsid w:val="00486D2A"/>
    <w:rsid w:val="00490A69"/>
    <w:rsid w:val="00493308"/>
    <w:rsid w:val="00495830"/>
    <w:rsid w:val="004A30A0"/>
    <w:rsid w:val="004A3DBE"/>
    <w:rsid w:val="004A408F"/>
    <w:rsid w:val="004B6217"/>
    <w:rsid w:val="004C6EBC"/>
    <w:rsid w:val="004C7F4E"/>
    <w:rsid w:val="004D0788"/>
    <w:rsid w:val="004D4F9C"/>
    <w:rsid w:val="004D68FE"/>
    <w:rsid w:val="004D69B3"/>
    <w:rsid w:val="004D7184"/>
    <w:rsid w:val="004E010F"/>
    <w:rsid w:val="004E7D94"/>
    <w:rsid w:val="004F3CA3"/>
    <w:rsid w:val="004F4033"/>
    <w:rsid w:val="004F4AAC"/>
    <w:rsid w:val="004F7D45"/>
    <w:rsid w:val="005011A7"/>
    <w:rsid w:val="00502369"/>
    <w:rsid w:val="005026D9"/>
    <w:rsid w:val="00502990"/>
    <w:rsid w:val="00503E2A"/>
    <w:rsid w:val="0050450D"/>
    <w:rsid w:val="005052C6"/>
    <w:rsid w:val="00507A87"/>
    <w:rsid w:val="00522E03"/>
    <w:rsid w:val="005242F1"/>
    <w:rsid w:val="00525BAE"/>
    <w:rsid w:val="005270FE"/>
    <w:rsid w:val="00530DAD"/>
    <w:rsid w:val="00535564"/>
    <w:rsid w:val="00536C11"/>
    <w:rsid w:val="0054178A"/>
    <w:rsid w:val="0054223C"/>
    <w:rsid w:val="0054298C"/>
    <w:rsid w:val="0054346C"/>
    <w:rsid w:val="00556981"/>
    <w:rsid w:val="00560552"/>
    <w:rsid w:val="0056343A"/>
    <w:rsid w:val="00566467"/>
    <w:rsid w:val="00574496"/>
    <w:rsid w:val="00576314"/>
    <w:rsid w:val="00582E3E"/>
    <w:rsid w:val="005939C8"/>
    <w:rsid w:val="00595931"/>
    <w:rsid w:val="005A6BA6"/>
    <w:rsid w:val="005B09CB"/>
    <w:rsid w:val="005B22A2"/>
    <w:rsid w:val="005B297E"/>
    <w:rsid w:val="005B47D5"/>
    <w:rsid w:val="005B7192"/>
    <w:rsid w:val="005B7988"/>
    <w:rsid w:val="005C1294"/>
    <w:rsid w:val="005C138F"/>
    <w:rsid w:val="005C16FC"/>
    <w:rsid w:val="005C3ED3"/>
    <w:rsid w:val="005D5D22"/>
    <w:rsid w:val="005E4FAF"/>
    <w:rsid w:val="005E672B"/>
    <w:rsid w:val="005F13C0"/>
    <w:rsid w:val="005F7625"/>
    <w:rsid w:val="00601833"/>
    <w:rsid w:val="00601BB6"/>
    <w:rsid w:val="00602713"/>
    <w:rsid w:val="00603BC0"/>
    <w:rsid w:val="0060606A"/>
    <w:rsid w:val="00606B25"/>
    <w:rsid w:val="006071EA"/>
    <w:rsid w:val="0061152B"/>
    <w:rsid w:val="00612D14"/>
    <w:rsid w:val="00613A3A"/>
    <w:rsid w:val="0061575C"/>
    <w:rsid w:val="00617CC2"/>
    <w:rsid w:val="00622CCC"/>
    <w:rsid w:val="00627C28"/>
    <w:rsid w:val="006327A4"/>
    <w:rsid w:val="00636B93"/>
    <w:rsid w:val="006376A1"/>
    <w:rsid w:val="00643E73"/>
    <w:rsid w:val="0064418F"/>
    <w:rsid w:val="00646573"/>
    <w:rsid w:val="00647AC4"/>
    <w:rsid w:val="00647D23"/>
    <w:rsid w:val="0065404E"/>
    <w:rsid w:val="00654A0B"/>
    <w:rsid w:val="0065585B"/>
    <w:rsid w:val="00657DFB"/>
    <w:rsid w:val="00663C3A"/>
    <w:rsid w:val="0066670F"/>
    <w:rsid w:val="006670E0"/>
    <w:rsid w:val="006762AB"/>
    <w:rsid w:val="00682C4B"/>
    <w:rsid w:val="00685643"/>
    <w:rsid w:val="006865AA"/>
    <w:rsid w:val="006921E0"/>
    <w:rsid w:val="006926DB"/>
    <w:rsid w:val="00692CB2"/>
    <w:rsid w:val="00694E97"/>
    <w:rsid w:val="006A26FF"/>
    <w:rsid w:val="006A34DE"/>
    <w:rsid w:val="006A6F25"/>
    <w:rsid w:val="006B0D0D"/>
    <w:rsid w:val="006B63E5"/>
    <w:rsid w:val="006B75A4"/>
    <w:rsid w:val="006B76EA"/>
    <w:rsid w:val="006B7D5E"/>
    <w:rsid w:val="006C1639"/>
    <w:rsid w:val="006C43AE"/>
    <w:rsid w:val="006C49E0"/>
    <w:rsid w:val="006C6018"/>
    <w:rsid w:val="006C64E1"/>
    <w:rsid w:val="006C7603"/>
    <w:rsid w:val="006D3A6A"/>
    <w:rsid w:val="006D3BBB"/>
    <w:rsid w:val="006D5594"/>
    <w:rsid w:val="006E2468"/>
    <w:rsid w:val="006E28B7"/>
    <w:rsid w:val="006E65AA"/>
    <w:rsid w:val="006F101D"/>
    <w:rsid w:val="006F2F57"/>
    <w:rsid w:val="006F4853"/>
    <w:rsid w:val="007013B1"/>
    <w:rsid w:val="0070540B"/>
    <w:rsid w:val="00717A6E"/>
    <w:rsid w:val="007244C6"/>
    <w:rsid w:val="00724680"/>
    <w:rsid w:val="00726E06"/>
    <w:rsid w:val="00733FF1"/>
    <w:rsid w:val="007361DA"/>
    <w:rsid w:val="00737C46"/>
    <w:rsid w:val="00742C6D"/>
    <w:rsid w:val="00743357"/>
    <w:rsid w:val="007444DF"/>
    <w:rsid w:val="00747CCB"/>
    <w:rsid w:val="007500B1"/>
    <w:rsid w:val="007542D8"/>
    <w:rsid w:val="007565A0"/>
    <w:rsid w:val="0075708B"/>
    <w:rsid w:val="00757658"/>
    <w:rsid w:val="0076004E"/>
    <w:rsid w:val="00760BD1"/>
    <w:rsid w:val="00762CAB"/>
    <w:rsid w:val="007650A7"/>
    <w:rsid w:val="007667B6"/>
    <w:rsid w:val="007704BD"/>
    <w:rsid w:val="00773BBD"/>
    <w:rsid w:val="00780AD4"/>
    <w:rsid w:val="00781416"/>
    <w:rsid w:val="007830D7"/>
    <w:rsid w:val="00785B1E"/>
    <w:rsid w:val="00786D3E"/>
    <w:rsid w:val="00791D56"/>
    <w:rsid w:val="007955DF"/>
    <w:rsid w:val="00797744"/>
    <w:rsid w:val="007A0FF1"/>
    <w:rsid w:val="007A672C"/>
    <w:rsid w:val="007A693A"/>
    <w:rsid w:val="007A7089"/>
    <w:rsid w:val="007B19FA"/>
    <w:rsid w:val="007B2F48"/>
    <w:rsid w:val="007B3740"/>
    <w:rsid w:val="007B3BA5"/>
    <w:rsid w:val="007B48EC"/>
    <w:rsid w:val="007B57FB"/>
    <w:rsid w:val="007C52CE"/>
    <w:rsid w:val="007D08B5"/>
    <w:rsid w:val="007D3556"/>
    <w:rsid w:val="007D6738"/>
    <w:rsid w:val="007E0D0E"/>
    <w:rsid w:val="007E16D7"/>
    <w:rsid w:val="007E4D1F"/>
    <w:rsid w:val="007E655D"/>
    <w:rsid w:val="007F3E06"/>
    <w:rsid w:val="007F468A"/>
    <w:rsid w:val="007F486E"/>
    <w:rsid w:val="00800EE6"/>
    <w:rsid w:val="00805014"/>
    <w:rsid w:val="0081026A"/>
    <w:rsid w:val="00814E76"/>
    <w:rsid w:val="00815277"/>
    <w:rsid w:val="00816499"/>
    <w:rsid w:val="00817A9C"/>
    <w:rsid w:val="00820966"/>
    <w:rsid w:val="008267D0"/>
    <w:rsid w:val="00830970"/>
    <w:rsid w:val="0083400F"/>
    <w:rsid w:val="00835034"/>
    <w:rsid w:val="008374CF"/>
    <w:rsid w:val="008512DD"/>
    <w:rsid w:val="0085687D"/>
    <w:rsid w:val="0086586F"/>
    <w:rsid w:val="00871DD3"/>
    <w:rsid w:val="00872600"/>
    <w:rsid w:val="0087450D"/>
    <w:rsid w:val="00874719"/>
    <w:rsid w:val="00876657"/>
    <w:rsid w:val="00876C21"/>
    <w:rsid w:val="00883533"/>
    <w:rsid w:val="0089099C"/>
    <w:rsid w:val="008926AB"/>
    <w:rsid w:val="00896DEA"/>
    <w:rsid w:val="008978E7"/>
    <w:rsid w:val="008A02E1"/>
    <w:rsid w:val="008A1188"/>
    <w:rsid w:val="008A2674"/>
    <w:rsid w:val="008A679D"/>
    <w:rsid w:val="008A7C27"/>
    <w:rsid w:val="008B13C0"/>
    <w:rsid w:val="008B1944"/>
    <w:rsid w:val="008B2497"/>
    <w:rsid w:val="008B5512"/>
    <w:rsid w:val="008B7787"/>
    <w:rsid w:val="008B7ED0"/>
    <w:rsid w:val="008C3F67"/>
    <w:rsid w:val="008C5B39"/>
    <w:rsid w:val="008D07F9"/>
    <w:rsid w:val="008D33F5"/>
    <w:rsid w:val="008E3CED"/>
    <w:rsid w:val="008E6339"/>
    <w:rsid w:val="008F0EAF"/>
    <w:rsid w:val="008F4C51"/>
    <w:rsid w:val="008F4E12"/>
    <w:rsid w:val="008F60C7"/>
    <w:rsid w:val="008F776D"/>
    <w:rsid w:val="00900D52"/>
    <w:rsid w:val="0090431F"/>
    <w:rsid w:val="00905541"/>
    <w:rsid w:val="00907084"/>
    <w:rsid w:val="00913634"/>
    <w:rsid w:val="00920A6B"/>
    <w:rsid w:val="009223FF"/>
    <w:rsid w:val="009239EA"/>
    <w:rsid w:val="00925C86"/>
    <w:rsid w:val="00926B80"/>
    <w:rsid w:val="00931152"/>
    <w:rsid w:val="00933E02"/>
    <w:rsid w:val="009349BC"/>
    <w:rsid w:val="009376FB"/>
    <w:rsid w:val="0094541E"/>
    <w:rsid w:val="009510F1"/>
    <w:rsid w:val="00952299"/>
    <w:rsid w:val="00952F68"/>
    <w:rsid w:val="00954D5A"/>
    <w:rsid w:val="009550E8"/>
    <w:rsid w:val="00956149"/>
    <w:rsid w:val="009573E9"/>
    <w:rsid w:val="009617CF"/>
    <w:rsid w:val="009619BC"/>
    <w:rsid w:val="0096342D"/>
    <w:rsid w:val="0096355A"/>
    <w:rsid w:val="0097509E"/>
    <w:rsid w:val="00975CCE"/>
    <w:rsid w:val="00976C69"/>
    <w:rsid w:val="00981D44"/>
    <w:rsid w:val="0098495D"/>
    <w:rsid w:val="00984D05"/>
    <w:rsid w:val="009877C4"/>
    <w:rsid w:val="009964DE"/>
    <w:rsid w:val="009969D2"/>
    <w:rsid w:val="0099723D"/>
    <w:rsid w:val="009A6E98"/>
    <w:rsid w:val="009B1D16"/>
    <w:rsid w:val="009B393D"/>
    <w:rsid w:val="009B6E4C"/>
    <w:rsid w:val="009C0F04"/>
    <w:rsid w:val="009C2B7B"/>
    <w:rsid w:val="009C42F3"/>
    <w:rsid w:val="009C47D7"/>
    <w:rsid w:val="009C7B20"/>
    <w:rsid w:val="009D20DF"/>
    <w:rsid w:val="009D21CD"/>
    <w:rsid w:val="009D6B6A"/>
    <w:rsid w:val="009E1C88"/>
    <w:rsid w:val="009E3C41"/>
    <w:rsid w:val="009E3F06"/>
    <w:rsid w:val="009E4F85"/>
    <w:rsid w:val="009E5705"/>
    <w:rsid w:val="009F0FDA"/>
    <w:rsid w:val="009F5558"/>
    <w:rsid w:val="009F5AD8"/>
    <w:rsid w:val="009F6C31"/>
    <w:rsid w:val="009F72F9"/>
    <w:rsid w:val="009F737C"/>
    <w:rsid w:val="00A003AC"/>
    <w:rsid w:val="00A020AB"/>
    <w:rsid w:val="00A038EA"/>
    <w:rsid w:val="00A10577"/>
    <w:rsid w:val="00A1126B"/>
    <w:rsid w:val="00A12902"/>
    <w:rsid w:val="00A14E24"/>
    <w:rsid w:val="00A1587B"/>
    <w:rsid w:val="00A16FC7"/>
    <w:rsid w:val="00A17878"/>
    <w:rsid w:val="00A20921"/>
    <w:rsid w:val="00A27326"/>
    <w:rsid w:val="00A31038"/>
    <w:rsid w:val="00A32E8F"/>
    <w:rsid w:val="00A3362F"/>
    <w:rsid w:val="00A33926"/>
    <w:rsid w:val="00A34ACB"/>
    <w:rsid w:val="00A35345"/>
    <w:rsid w:val="00A40881"/>
    <w:rsid w:val="00A42759"/>
    <w:rsid w:val="00A42AC8"/>
    <w:rsid w:val="00A51115"/>
    <w:rsid w:val="00A575D3"/>
    <w:rsid w:val="00A57883"/>
    <w:rsid w:val="00A623B7"/>
    <w:rsid w:val="00A624F0"/>
    <w:rsid w:val="00A64E7D"/>
    <w:rsid w:val="00A670F6"/>
    <w:rsid w:val="00A760AD"/>
    <w:rsid w:val="00A803FB"/>
    <w:rsid w:val="00A80C91"/>
    <w:rsid w:val="00A8341B"/>
    <w:rsid w:val="00A90066"/>
    <w:rsid w:val="00A933C3"/>
    <w:rsid w:val="00A960DE"/>
    <w:rsid w:val="00AA02AE"/>
    <w:rsid w:val="00AA3E5D"/>
    <w:rsid w:val="00AB0FCF"/>
    <w:rsid w:val="00AB1BB9"/>
    <w:rsid w:val="00AB3713"/>
    <w:rsid w:val="00AB4E8A"/>
    <w:rsid w:val="00AB6D5C"/>
    <w:rsid w:val="00AC270F"/>
    <w:rsid w:val="00AC5EA8"/>
    <w:rsid w:val="00AC6F65"/>
    <w:rsid w:val="00AC7937"/>
    <w:rsid w:val="00AD359B"/>
    <w:rsid w:val="00AD3F2D"/>
    <w:rsid w:val="00AD44E8"/>
    <w:rsid w:val="00AD7D27"/>
    <w:rsid w:val="00AD7F1D"/>
    <w:rsid w:val="00AE36A5"/>
    <w:rsid w:val="00AE3FFE"/>
    <w:rsid w:val="00AE6F94"/>
    <w:rsid w:val="00AF10A5"/>
    <w:rsid w:val="00AF32D0"/>
    <w:rsid w:val="00AF7DCE"/>
    <w:rsid w:val="00B0040E"/>
    <w:rsid w:val="00B00C40"/>
    <w:rsid w:val="00B02A8D"/>
    <w:rsid w:val="00B03DF9"/>
    <w:rsid w:val="00B048BB"/>
    <w:rsid w:val="00B04F2A"/>
    <w:rsid w:val="00B12F05"/>
    <w:rsid w:val="00B14EEA"/>
    <w:rsid w:val="00B21C27"/>
    <w:rsid w:val="00B2558A"/>
    <w:rsid w:val="00B26EB2"/>
    <w:rsid w:val="00B30E35"/>
    <w:rsid w:val="00B32F6C"/>
    <w:rsid w:val="00B3719D"/>
    <w:rsid w:val="00B4006C"/>
    <w:rsid w:val="00B46714"/>
    <w:rsid w:val="00B54B25"/>
    <w:rsid w:val="00B643ED"/>
    <w:rsid w:val="00B73640"/>
    <w:rsid w:val="00B74808"/>
    <w:rsid w:val="00B77BEA"/>
    <w:rsid w:val="00B80424"/>
    <w:rsid w:val="00B80725"/>
    <w:rsid w:val="00B82AAE"/>
    <w:rsid w:val="00B902B4"/>
    <w:rsid w:val="00BA183D"/>
    <w:rsid w:val="00BA2026"/>
    <w:rsid w:val="00BA33AC"/>
    <w:rsid w:val="00BB087F"/>
    <w:rsid w:val="00BB72AA"/>
    <w:rsid w:val="00BB74D2"/>
    <w:rsid w:val="00BB7B8A"/>
    <w:rsid w:val="00BC4C31"/>
    <w:rsid w:val="00BC72D9"/>
    <w:rsid w:val="00BD0821"/>
    <w:rsid w:val="00BD0B50"/>
    <w:rsid w:val="00BD6082"/>
    <w:rsid w:val="00BE603F"/>
    <w:rsid w:val="00BF0B83"/>
    <w:rsid w:val="00BF0FFF"/>
    <w:rsid w:val="00BF3D4C"/>
    <w:rsid w:val="00BF6C47"/>
    <w:rsid w:val="00C02576"/>
    <w:rsid w:val="00C027E8"/>
    <w:rsid w:val="00C030AF"/>
    <w:rsid w:val="00C04896"/>
    <w:rsid w:val="00C057F6"/>
    <w:rsid w:val="00C05FA5"/>
    <w:rsid w:val="00C10410"/>
    <w:rsid w:val="00C13D83"/>
    <w:rsid w:val="00C23EE1"/>
    <w:rsid w:val="00C255D9"/>
    <w:rsid w:val="00C33638"/>
    <w:rsid w:val="00C34006"/>
    <w:rsid w:val="00C468E4"/>
    <w:rsid w:val="00C47F57"/>
    <w:rsid w:val="00C57EEF"/>
    <w:rsid w:val="00C57FFD"/>
    <w:rsid w:val="00C612F6"/>
    <w:rsid w:val="00C67674"/>
    <w:rsid w:val="00C71D1D"/>
    <w:rsid w:val="00C775C4"/>
    <w:rsid w:val="00C8124F"/>
    <w:rsid w:val="00C83276"/>
    <w:rsid w:val="00C8336B"/>
    <w:rsid w:val="00C836FF"/>
    <w:rsid w:val="00C9052A"/>
    <w:rsid w:val="00C907C8"/>
    <w:rsid w:val="00C91F51"/>
    <w:rsid w:val="00C92DDD"/>
    <w:rsid w:val="00C94470"/>
    <w:rsid w:val="00C95D3B"/>
    <w:rsid w:val="00C96D11"/>
    <w:rsid w:val="00C975EA"/>
    <w:rsid w:val="00CA1C66"/>
    <w:rsid w:val="00CA2411"/>
    <w:rsid w:val="00CA299E"/>
    <w:rsid w:val="00CA2D2A"/>
    <w:rsid w:val="00CA5B0D"/>
    <w:rsid w:val="00CA6814"/>
    <w:rsid w:val="00CB2C09"/>
    <w:rsid w:val="00CB5F12"/>
    <w:rsid w:val="00CC1BE3"/>
    <w:rsid w:val="00CC1D07"/>
    <w:rsid w:val="00CC6FCC"/>
    <w:rsid w:val="00CD15D0"/>
    <w:rsid w:val="00CD23AC"/>
    <w:rsid w:val="00CD454D"/>
    <w:rsid w:val="00CD7457"/>
    <w:rsid w:val="00CF0967"/>
    <w:rsid w:val="00CF7050"/>
    <w:rsid w:val="00D20C04"/>
    <w:rsid w:val="00D217F2"/>
    <w:rsid w:val="00D21FA6"/>
    <w:rsid w:val="00D35566"/>
    <w:rsid w:val="00D43E14"/>
    <w:rsid w:val="00D5059F"/>
    <w:rsid w:val="00D50948"/>
    <w:rsid w:val="00D50BF5"/>
    <w:rsid w:val="00D51CAA"/>
    <w:rsid w:val="00D55B4B"/>
    <w:rsid w:val="00D62D43"/>
    <w:rsid w:val="00D70720"/>
    <w:rsid w:val="00D7290E"/>
    <w:rsid w:val="00D811C1"/>
    <w:rsid w:val="00D8313B"/>
    <w:rsid w:val="00D83625"/>
    <w:rsid w:val="00D83B2E"/>
    <w:rsid w:val="00D9160C"/>
    <w:rsid w:val="00D9327B"/>
    <w:rsid w:val="00D93CFB"/>
    <w:rsid w:val="00D941BD"/>
    <w:rsid w:val="00D96C8F"/>
    <w:rsid w:val="00D96F89"/>
    <w:rsid w:val="00D97E74"/>
    <w:rsid w:val="00DA27F6"/>
    <w:rsid w:val="00DA5A40"/>
    <w:rsid w:val="00DA7856"/>
    <w:rsid w:val="00DA78C0"/>
    <w:rsid w:val="00DB059B"/>
    <w:rsid w:val="00DB0783"/>
    <w:rsid w:val="00DB3C8E"/>
    <w:rsid w:val="00DC3D51"/>
    <w:rsid w:val="00DC5731"/>
    <w:rsid w:val="00DD1FED"/>
    <w:rsid w:val="00DD2F54"/>
    <w:rsid w:val="00DD3E09"/>
    <w:rsid w:val="00DD5499"/>
    <w:rsid w:val="00DD6D72"/>
    <w:rsid w:val="00DD6E3A"/>
    <w:rsid w:val="00DE162C"/>
    <w:rsid w:val="00DE338A"/>
    <w:rsid w:val="00DE4697"/>
    <w:rsid w:val="00DE4CBE"/>
    <w:rsid w:val="00DE686F"/>
    <w:rsid w:val="00DF4CED"/>
    <w:rsid w:val="00DF7177"/>
    <w:rsid w:val="00E1082F"/>
    <w:rsid w:val="00E11DA3"/>
    <w:rsid w:val="00E213CA"/>
    <w:rsid w:val="00E2314F"/>
    <w:rsid w:val="00E23D2A"/>
    <w:rsid w:val="00E24ABA"/>
    <w:rsid w:val="00E27D92"/>
    <w:rsid w:val="00E300F1"/>
    <w:rsid w:val="00E325E7"/>
    <w:rsid w:val="00E32C97"/>
    <w:rsid w:val="00E365CE"/>
    <w:rsid w:val="00E40434"/>
    <w:rsid w:val="00E441C9"/>
    <w:rsid w:val="00E44743"/>
    <w:rsid w:val="00E45833"/>
    <w:rsid w:val="00E45D4D"/>
    <w:rsid w:val="00E5012C"/>
    <w:rsid w:val="00E52005"/>
    <w:rsid w:val="00E53980"/>
    <w:rsid w:val="00E557DC"/>
    <w:rsid w:val="00E55BCA"/>
    <w:rsid w:val="00E560FB"/>
    <w:rsid w:val="00E57AF8"/>
    <w:rsid w:val="00E7233A"/>
    <w:rsid w:val="00E773F3"/>
    <w:rsid w:val="00E8034E"/>
    <w:rsid w:val="00E8069E"/>
    <w:rsid w:val="00E82CBF"/>
    <w:rsid w:val="00E927BA"/>
    <w:rsid w:val="00E95D3A"/>
    <w:rsid w:val="00E96B8C"/>
    <w:rsid w:val="00EA03A0"/>
    <w:rsid w:val="00EA1E87"/>
    <w:rsid w:val="00EA21F3"/>
    <w:rsid w:val="00EB5F95"/>
    <w:rsid w:val="00EB6BCC"/>
    <w:rsid w:val="00EC3533"/>
    <w:rsid w:val="00ED4BB2"/>
    <w:rsid w:val="00ED4F94"/>
    <w:rsid w:val="00ED737E"/>
    <w:rsid w:val="00EE5670"/>
    <w:rsid w:val="00EE651A"/>
    <w:rsid w:val="00EE65D8"/>
    <w:rsid w:val="00EF08F5"/>
    <w:rsid w:val="00EF0F71"/>
    <w:rsid w:val="00EF7357"/>
    <w:rsid w:val="00EF74BF"/>
    <w:rsid w:val="00F020D2"/>
    <w:rsid w:val="00F028A9"/>
    <w:rsid w:val="00F06974"/>
    <w:rsid w:val="00F20797"/>
    <w:rsid w:val="00F2446B"/>
    <w:rsid w:val="00F24B26"/>
    <w:rsid w:val="00F30E73"/>
    <w:rsid w:val="00F33125"/>
    <w:rsid w:val="00F3678B"/>
    <w:rsid w:val="00F37988"/>
    <w:rsid w:val="00F473B5"/>
    <w:rsid w:val="00F55DCC"/>
    <w:rsid w:val="00F60586"/>
    <w:rsid w:val="00F60EA1"/>
    <w:rsid w:val="00F65794"/>
    <w:rsid w:val="00F65D23"/>
    <w:rsid w:val="00F6716C"/>
    <w:rsid w:val="00F7569D"/>
    <w:rsid w:val="00F8035B"/>
    <w:rsid w:val="00F80C0B"/>
    <w:rsid w:val="00F82D3E"/>
    <w:rsid w:val="00F83592"/>
    <w:rsid w:val="00F86A70"/>
    <w:rsid w:val="00F92AF0"/>
    <w:rsid w:val="00F95351"/>
    <w:rsid w:val="00F9615A"/>
    <w:rsid w:val="00FA00BC"/>
    <w:rsid w:val="00FA113E"/>
    <w:rsid w:val="00FA2489"/>
    <w:rsid w:val="00FA5C4B"/>
    <w:rsid w:val="00FA7CC3"/>
    <w:rsid w:val="00FB483B"/>
    <w:rsid w:val="00FB6CFC"/>
    <w:rsid w:val="00FB7E9B"/>
    <w:rsid w:val="00FC2A20"/>
    <w:rsid w:val="00FC34BE"/>
    <w:rsid w:val="00FC64F6"/>
    <w:rsid w:val="00FC6A0F"/>
    <w:rsid w:val="00FD09DA"/>
    <w:rsid w:val="00FD39D5"/>
    <w:rsid w:val="00FD6122"/>
    <w:rsid w:val="00FD6909"/>
    <w:rsid w:val="00FE7007"/>
    <w:rsid w:val="00FE730B"/>
    <w:rsid w:val="00FF251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5A58F1"/>
  <w15:docId w15:val="{0E2BB3DC-5331-4262-AE6C-3324AC88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paragraph" w:styleId="Virsraksts3">
    <w:name w:val="heading 3"/>
    <w:basedOn w:val="Parasts"/>
    <w:link w:val="Virsraksts3Rakstz"/>
    <w:uiPriority w:val="9"/>
    <w:qFormat/>
    <w:rsid w:val="00330CBD"/>
    <w:pPr>
      <w:widowControl/>
      <w:spacing w:before="100" w:beforeAutospacing="1" w:after="100" w:afterAutospacing="1"/>
      <w:jc w:val="left"/>
      <w:outlineLvl w:val="2"/>
    </w:pPr>
    <w:rPr>
      <w:rFonts w:eastAsia="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nhideWhenUsed/>
    <w:rsid w:val="00815277"/>
    <w:pPr>
      <w:tabs>
        <w:tab w:val="center" w:pos="4320"/>
        <w:tab w:val="right" w:pos="8640"/>
      </w:tabs>
    </w:pPr>
  </w:style>
  <w:style w:type="character" w:customStyle="1" w:styleId="KjeneRakstz">
    <w:name w:val="Kājene Rakstz."/>
    <w:basedOn w:val="Noklusjumarindkopasfonts"/>
    <w:link w:val="Kjene"/>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Parasts"/>
    <w:rsid w:val="00DA5A40"/>
    <w:pPr>
      <w:widowControl/>
      <w:spacing w:before="45" w:line="360" w:lineRule="auto"/>
      <w:ind w:firstLine="300"/>
      <w:jc w:val="left"/>
    </w:pPr>
    <w:rPr>
      <w:rFonts w:eastAsia="Times New Roman"/>
      <w:i/>
      <w:iCs/>
      <w:color w:val="414142"/>
      <w:sz w:val="20"/>
      <w:szCs w:val="20"/>
      <w:lang w:eastAsia="lv-LV"/>
    </w:rPr>
  </w:style>
  <w:style w:type="paragraph" w:styleId="Sarakstarindkopa">
    <w:name w:val="List Paragraph"/>
    <w:basedOn w:val="Parasts"/>
    <w:uiPriority w:val="34"/>
    <w:qFormat/>
    <w:rsid w:val="00D5059F"/>
    <w:pPr>
      <w:ind w:left="720"/>
      <w:contextualSpacing/>
    </w:pPr>
  </w:style>
  <w:style w:type="character" w:customStyle="1" w:styleId="UnresolvedMention1">
    <w:name w:val="Unresolved Mention1"/>
    <w:basedOn w:val="Noklusjumarindkopasfonts"/>
    <w:uiPriority w:val="99"/>
    <w:semiHidden/>
    <w:unhideWhenUsed/>
    <w:rsid w:val="006C49E0"/>
    <w:rPr>
      <w:color w:val="605E5C"/>
      <w:shd w:val="clear" w:color="auto" w:fill="E1DFDD"/>
    </w:rPr>
  </w:style>
  <w:style w:type="paragraph" w:styleId="Vresteksts">
    <w:name w:val="footnote text"/>
    <w:basedOn w:val="Parasts"/>
    <w:link w:val="VrestekstsRakstz"/>
    <w:uiPriority w:val="99"/>
    <w:semiHidden/>
    <w:unhideWhenUsed/>
    <w:rsid w:val="00603BC0"/>
    <w:pPr>
      <w:jc w:val="left"/>
    </w:pPr>
    <w:rPr>
      <w:sz w:val="20"/>
      <w:szCs w:val="20"/>
      <w:lang w:val="en-US"/>
    </w:rPr>
  </w:style>
  <w:style w:type="character" w:customStyle="1" w:styleId="VrestekstsRakstz">
    <w:name w:val="Vēres teksts Rakstz."/>
    <w:basedOn w:val="Noklusjumarindkopasfonts"/>
    <w:link w:val="Vresteksts"/>
    <w:uiPriority w:val="99"/>
    <w:semiHidden/>
    <w:rsid w:val="00603BC0"/>
    <w:rPr>
      <w:rFonts w:ascii="Times New Roman" w:hAnsi="Times New Roman"/>
      <w:lang w:val="en-US" w:eastAsia="en-US"/>
    </w:rPr>
  </w:style>
  <w:style w:type="character" w:styleId="Vresatsauce">
    <w:name w:val="footnote reference"/>
    <w:basedOn w:val="Noklusjumarindkopasfonts"/>
    <w:uiPriority w:val="99"/>
    <w:semiHidden/>
    <w:unhideWhenUsed/>
    <w:rsid w:val="00603BC0"/>
    <w:rPr>
      <w:vertAlign w:val="superscript"/>
    </w:rPr>
  </w:style>
  <w:style w:type="paragraph" w:customStyle="1" w:styleId="naiskr">
    <w:name w:val="naiskr"/>
    <w:basedOn w:val="Parasts"/>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Parasts"/>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Parasts"/>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Parasts"/>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Parasts"/>
    <w:rsid w:val="00F80C0B"/>
    <w:pPr>
      <w:spacing w:before="100" w:beforeAutospacing="1" w:after="100" w:afterAutospacing="1"/>
      <w:contextualSpacing/>
    </w:pPr>
    <w:rPr>
      <w:szCs w:val="24"/>
      <w:lang w:eastAsia="lv-LV"/>
    </w:rPr>
  </w:style>
  <w:style w:type="paragraph" w:customStyle="1" w:styleId="western">
    <w:name w:val="western"/>
    <w:basedOn w:val="Parasts"/>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Parasts"/>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074C0B"/>
    <w:pPr>
      <w:spacing w:before="100" w:beforeAutospacing="1" w:after="100" w:afterAutospacing="1" w:line="256" w:lineRule="auto"/>
    </w:pPr>
    <w:rPr>
      <w:rFonts w:ascii="Times New Roman" w:hAnsi="Times New Roman"/>
      <w:sz w:val="24"/>
      <w:szCs w:val="24"/>
    </w:rPr>
  </w:style>
  <w:style w:type="paragraph" w:customStyle="1" w:styleId="Parasts10">
    <w:name w:val="Parasts10"/>
    <w:rsid w:val="00D50948"/>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Noklusjumarindkopasfonts"/>
    <w:rsid w:val="00330CBD"/>
  </w:style>
  <w:style w:type="character" w:customStyle="1" w:styleId="Virsraksts3Rakstz">
    <w:name w:val="Virsraksts 3 Rakstz."/>
    <w:basedOn w:val="Noklusjumarindkopasfonts"/>
    <w:link w:val="Virsraksts3"/>
    <w:uiPriority w:val="9"/>
    <w:rsid w:val="00330CBD"/>
    <w:rPr>
      <w:rFonts w:ascii="Times New Roman" w:eastAsia="Times New Roman" w:hAnsi="Times New Roman"/>
      <w:b/>
      <w:bCs/>
      <w:sz w:val="27"/>
      <w:szCs w:val="27"/>
    </w:rPr>
  </w:style>
  <w:style w:type="paragraph" w:customStyle="1" w:styleId="liknoteik">
    <w:name w:val="lik_noteik"/>
    <w:basedOn w:val="Parasts"/>
    <w:rsid w:val="00330CBD"/>
    <w:pPr>
      <w:widowControl/>
      <w:spacing w:before="100" w:beforeAutospacing="1" w:after="100" w:afterAutospacing="1"/>
      <w:jc w:val="left"/>
    </w:pPr>
    <w:rPr>
      <w:rFonts w:eastAsia="Times New Roman"/>
      <w:szCs w:val="24"/>
      <w:lang w:eastAsia="lv-LV"/>
    </w:rPr>
  </w:style>
  <w:style w:type="paragraph" w:styleId="Beiguvresteksts">
    <w:name w:val="endnote text"/>
    <w:basedOn w:val="Parasts"/>
    <w:link w:val="BeiguvrestekstsRakstz"/>
    <w:uiPriority w:val="99"/>
    <w:semiHidden/>
    <w:unhideWhenUsed/>
    <w:rsid w:val="00B80725"/>
    <w:rPr>
      <w:sz w:val="20"/>
      <w:szCs w:val="20"/>
    </w:rPr>
  </w:style>
  <w:style w:type="character" w:customStyle="1" w:styleId="BeiguvrestekstsRakstz">
    <w:name w:val="Beigu vēres teksts Rakstz."/>
    <w:basedOn w:val="Noklusjumarindkopasfonts"/>
    <w:link w:val="Beiguvresteksts"/>
    <w:uiPriority w:val="99"/>
    <w:semiHidden/>
    <w:rsid w:val="00B80725"/>
    <w:rPr>
      <w:rFonts w:ascii="Times New Roman" w:hAnsi="Times New Roman"/>
      <w:lang w:eastAsia="en-US"/>
    </w:rPr>
  </w:style>
  <w:style w:type="character" w:styleId="Beiguvresatsauce">
    <w:name w:val="endnote reference"/>
    <w:basedOn w:val="Noklusjumarindkopasfonts"/>
    <w:uiPriority w:val="99"/>
    <w:semiHidden/>
    <w:unhideWhenUsed/>
    <w:rsid w:val="00B80725"/>
    <w:rPr>
      <w:vertAlign w:val="superscript"/>
    </w:rPr>
  </w:style>
  <w:style w:type="character" w:styleId="Komentraatsauce">
    <w:name w:val="annotation reference"/>
    <w:basedOn w:val="Noklusjumarindkopasfonts"/>
    <w:uiPriority w:val="99"/>
    <w:semiHidden/>
    <w:unhideWhenUsed/>
    <w:rsid w:val="00074DD5"/>
    <w:rPr>
      <w:sz w:val="16"/>
      <w:szCs w:val="16"/>
    </w:rPr>
  </w:style>
  <w:style w:type="paragraph" w:styleId="Komentrateksts">
    <w:name w:val="annotation text"/>
    <w:basedOn w:val="Parasts"/>
    <w:link w:val="KomentratekstsRakstz"/>
    <w:uiPriority w:val="99"/>
    <w:semiHidden/>
    <w:unhideWhenUsed/>
    <w:rsid w:val="00074DD5"/>
    <w:rPr>
      <w:sz w:val="20"/>
      <w:szCs w:val="20"/>
    </w:rPr>
  </w:style>
  <w:style w:type="character" w:customStyle="1" w:styleId="KomentratekstsRakstz">
    <w:name w:val="Komentāra teksts Rakstz."/>
    <w:basedOn w:val="Noklusjumarindkopasfonts"/>
    <w:link w:val="Komentrateksts"/>
    <w:uiPriority w:val="99"/>
    <w:semiHidden/>
    <w:rsid w:val="00074DD5"/>
    <w:rPr>
      <w:rFonts w:ascii="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074DD5"/>
    <w:rPr>
      <w:b/>
      <w:bCs/>
    </w:rPr>
  </w:style>
  <w:style w:type="character" w:customStyle="1" w:styleId="KomentratmaRakstz">
    <w:name w:val="Komentāra tēma Rakstz."/>
    <w:basedOn w:val="KomentratekstsRakstz"/>
    <w:link w:val="Komentratma"/>
    <w:uiPriority w:val="99"/>
    <w:semiHidden/>
    <w:rsid w:val="00074DD5"/>
    <w:rPr>
      <w:rFonts w:ascii="Times New Roman" w:hAnsi="Times New Roman"/>
      <w:b/>
      <w:bCs/>
      <w:lang w:eastAsia="en-US"/>
    </w:rPr>
  </w:style>
  <w:style w:type="paragraph" w:customStyle="1" w:styleId="CommentText1">
    <w:name w:val="Comment Text1"/>
    <w:basedOn w:val="Parasts"/>
    <w:semiHidden/>
    <w:rsid w:val="00F55DCC"/>
    <w:rPr>
      <w:szCs w:val="24"/>
      <w:lang w:eastAsia="lv-LV"/>
    </w:rPr>
  </w:style>
  <w:style w:type="character" w:styleId="Neatrisintapieminana">
    <w:name w:val="Unresolved Mention"/>
    <w:basedOn w:val="Noklusjumarindkopasfonts"/>
    <w:uiPriority w:val="99"/>
    <w:semiHidden/>
    <w:unhideWhenUsed/>
    <w:rsid w:val="000F4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38296813">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272130960">
      <w:bodyDiv w:val="1"/>
      <w:marLeft w:val="0"/>
      <w:marRight w:val="0"/>
      <w:marTop w:val="0"/>
      <w:marBottom w:val="0"/>
      <w:divBdr>
        <w:top w:val="none" w:sz="0" w:space="0" w:color="auto"/>
        <w:left w:val="none" w:sz="0" w:space="0" w:color="auto"/>
        <w:bottom w:val="none" w:sz="0" w:space="0" w:color="auto"/>
        <w:right w:val="none" w:sz="0" w:space="0" w:color="auto"/>
      </w:divBdr>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21353543">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422724326">
      <w:bodyDiv w:val="1"/>
      <w:marLeft w:val="0"/>
      <w:marRight w:val="0"/>
      <w:marTop w:val="0"/>
      <w:marBottom w:val="0"/>
      <w:divBdr>
        <w:top w:val="none" w:sz="0" w:space="0" w:color="auto"/>
        <w:left w:val="none" w:sz="0" w:space="0" w:color="auto"/>
        <w:bottom w:val="none" w:sz="0" w:space="0" w:color="auto"/>
        <w:right w:val="none" w:sz="0" w:space="0" w:color="auto"/>
      </w:divBdr>
      <w:divsChild>
        <w:div w:id="1745057842">
          <w:marLeft w:val="0"/>
          <w:marRight w:val="0"/>
          <w:marTop w:val="480"/>
          <w:marBottom w:val="240"/>
          <w:divBdr>
            <w:top w:val="none" w:sz="0" w:space="0" w:color="auto"/>
            <w:left w:val="none" w:sz="0" w:space="0" w:color="auto"/>
            <w:bottom w:val="none" w:sz="0" w:space="0" w:color="auto"/>
            <w:right w:val="none" w:sz="0" w:space="0" w:color="auto"/>
          </w:divBdr>
        </w:div>
        <w:div w:id="927154565">
          <w:marLeft w:val="0"/>
          <w:marRight w:val="0"/>
          <w:marTop w:val="0"/>
          <w:marBottom w:val="567"/>
          <w:divBdr>
            <w:top w:val="none" w:sz="0" w:space="0" w:color="auto"/>
            <w:left w:val="none" w:sz="0" w:space="0" w:color="auto"/>
            <w:bottom w:val="none" w:sz="0" w:space="0" w:color="auto"/>
            <w:right w:val="none" w:sz="0" w:space="0" w:color="auto"/>
          </w:divBdr>
        </w:div>
      </w:divsChild>
    </w:div>
    <w:div w:id="468866412">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562463">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6355179">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62900710">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841898337">
      <w:bodyDiv w:val="1"/>
      <w:marLeft w:val="0"/>
      <w:marRight w:val="0"/>
      <w:marTop w:val="0"/>
      <w:marBottom w:val="0"/>
      <w:divBdr>
        <w:top w:val="none" w:sz="0" w:space="0" w:color="auto"/>
        <w:left w:val="none" w:sz="0" w:space="0" w:color="auto"/>
        <w:bottom w:val="none" w:sz="0" w:space="0" w:color="auto"/>
        <w:right w:val="none" w:sz="0" w:space="0" w:color="auto"/>
      </w:divBdr>
      <w:divsChild>
        <w:div w:id="1901592852">
          <w:marLeft w:val="0"/>
          <w:marRight w:val="0"/>
          <w:marTop w:val="0"/>
          <w:marBottom w:val="105"/>
          <w:divBdr>
            <w:top w:val="none" w:sz="0" w:space="0" w:color="auto"/>
            <w:left w:val="none" w:sz="0" w:space="0" w:color="auto"/>
            <w:bottom w:val="none" w:sz="0" w:space="0" w:color="auto"/>
            <w:right w:val="none" w:sz="0" w:space="0" w:color="auto"/>
          </w:divBdr>
        </w:div>
        <w:div w:id="1613903425">
          <w:marLeft w:val="0"/>
          <w:marRight w:val="0"/>
          <w:marTop w:val="0"/>
          <w:marBottom w:val="105"/>
          <w:divBdr>
            <w:top w:val="none" w:sz="0" w:space="0" w:color="auto"/>
            <w:left w:val="none" w:sz="0" w:space="0" w:color="auto"/>
            <w:bottom w:val="none" w:sz="0" w:space="0" w:color="auto"/>
            <w:right w:val="none" w:sz="0" w:space="0" w:color="auto"/>
          </w:divBdr>
        </w:div>
        <w:div w:id="2011986360">
          <w:marLeft w:val="0"/>
          <w:marRight w:val="0"/>
          <w:marTop w:val="0"/>
          <w:marBottom w:val="105"/>
          <w:divBdr>
            <w:top w:val="none" w:sz="0" w:space="0" w:color="auto"/>
            <w:left w:val="none" w:sz="0" w:space="0" w:color="auto"/>
            <w:bottom w:val="none" w:sz="0" w:space="0" w:color="auto"/>
            <w:right w:val="none" w:sz="0" w:space="0" w:color="auto"/>
          </w:divBdr>
        </w:div>
        <w:div w:id="2008091563">
          <w:marLeft w:val="0"/>
          <w:marRight w:val="450"/>
          <w:marTop w:val="150"/>
          <w:marBottom w:val="0"/>
          <w:divBdr>
            <w:top w:val="none" w:sz="0" w:space="0" w:color="auto"/>
            <w:left w:val="none" w:sz="0" w:space="0" w:color="auto"/>
            <w:bottom w:val="none" w:sz="0" w:space="0" w:color="auto"/>
            <w:right w:val="none" w:sz="0" w:space="0" w:color="auto"/>
          </w:divBdr>
          <w:divsChild>
            <w:div w:id="791948132">
              <w:marLeft w:val="0"/>
              <w:marRight w:val="0"/>
              <w:marTop w:val="0"/>
              <w:marBottom w:val="30"/>
              <w:divBdr>
                <w:top w:val="none" w:sz="0" w:space="0" w:color="auto"/>
                <w:left w:val="none" w:sz="0" w:space="0" w:color="auto"/>
                <w:bottom w:val="none" w:sz="0" w:space="0" w:color="auto"/>
                <w:right w:val="none" w:sz="0" w:space="0" w:color="auto"/>
              </w:divBdr>
            </w:div>
            <w:div w:id="90079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29118782">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135441322">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07343088">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75960607">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19356098">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771581249">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842621533">
      <w:bodyDiv w:val="1"/>
      <w:marLeft w:val="0"/>
      <w:marRight w:val="0"/>
      <w:marTop w:val="0"/>
      <w:marBottom w:val="0"/>
      <w:divBdr>
        <w:top w:val="none" w:sz="0" w:space="0" w:color="auto"/>
        <w:left w:val="none" w:sz="0" w:space="0" w:color="auto"/>
        <w:bottom w:val="none" w:sz="0" w:space="0" w:color="auto"/>
        <w:right w:val="none" w:sz="0" w:space="0" w:color="auto"/>
      </w:divBdr>
    </w:div>
    <w:div w:id="1856456159">
      <w:bodyDiv w:val="1"/>
      <w:marLeft w:val="0"/>
      <w:marRight w:val="0"/>
      <w:marTop w:val="0"/>
      <w:marBottom w:val="0"/>
      <w:divBdr>
        <w:top w:val="none" w:sz="0" w:space="0" w:color="auto"/>
        <w:left w:val="none" w:sz="0" w:space="0" w:color="auto"/>
        <w:bottom w:val="none" w:sz="0" w:space="0" w:color="auto"/>
        <w:right w:val="none" w:sz="0" w:space="0" w:color="auto"/>
      </w:divBdr>
    </w:div>
    <w:div w:id="1858158806">
      <w:bodyDiv w:val="1"/>
      <w:marLeft w:val="0"/>
      <w:marRight w:val="0"/>
      <w:marTop w:val="0"/>
      <w:marBottom w:val="0"/>
      <w:divBdr>
        <w:top w:val="none" w:sz="0" w:space="0" w:color="auto"/>
        <w:left w:val="none" w:sz="0" w:space="0" w:color="auto"/>
        <w:bottom w:val="none" w:sz="0" w:space="0" w:color="auto"/>
        <w:right w:val="none" w:sz="0" w:space="0" w:color="auto"/>
      </w:divBdr>
    </w:div>
    <w:div w:id="1882672834">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149670">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0346225">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 w:id="2142649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15D5F-D705-4588-B6EC-BA3ED3999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3</Pages>
  <Words>4517</Words>
  <Characters>2576</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2013. gada 16. jūlija noteikumos Nr. 404 "Prasības bērnu uzraudzības pakalpojuma sniedzējiem un bērnu uzraudzības pakalpojuma sniedzēju reģistrēšanas kārtība""</vt:lpstr>
      <vt:lpstr>Par Ministru kabineta noteikumu projektu "Grozījumi Ministru kabineta 2013. gada 16. jūlija noteikumos Nr. 404 "Prasības bērnu uzraudzības pakalpojuma sniedzējiem un bērnu uzraudzības pakalpojuma sniedzēju reģistrēšanas kārtība""</vt:lpstr>
    </vt:vector>
  </TitlesOfParts>
  <Company>Tieslietu Sektors</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2013. gada 16. jūlija noteikumos Nr. 404 "Prasības bērnu uzraudzības pakalpojuma sniedzējiem un bērnu uzraudzības pakalpojuma sniedzēju reģistrēšanas kārtība""</dc:title>
  <dc:creator>Juta.Kupe@tm.gov.lv</dc:creator>
  <dc:description>67036909, Juta.Urza@tm.gov.lv</dc:description>
  <cp:lastModifiedBy>Līga Kokare-Zviedre</cp:lastModifiedBy>
  <cp:revision>32</cp:revision>
  <cp:lastPrinted>2020-11-04T12:11:00Z</cp:lastPrinted>
  <dcterms:created xsi:type="dcterms:W3CDTF">2020-11-04T12:14:00Z</dcterms:created>
  <dcterms:modified xsi:type="dcterms:W3CDTF">2021-05-31T04:34:00Z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