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21-TA-1773: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"Zvejnieki", Rendas pagastā, Kuldīgas novadā, nodošanu privatizācijai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 iesniegtajām izziņām, anotācijas un Tieslietu ministrijas izteiktajiem iebildumiem, konstatējams, ka privatizācijai tiek virzīts nekustamais īpašums pēc Valsts un pašvaldību īpašuma privatizācijas un privatizācijas sertifikātu izmantošanas pabeigšanas likumā (turpmāk  – Pabeigšanas likums) noteiktā termiņa notecējuma, proti, sagaidot labvēlīgākus grozījumus Meža likumā (spēkā no 2021.gada 19.maija). Tieslietu ministrijas ieskatā privatizācijas ierosinājuma reģistrācijas brīdis 2006.gada 5.jūlijā un Pabeigšanas likumā </w:t>
            </w:r>
            <w:r w:rsidR="00000000" w:rsidRPr="00000000" w:rsidDel="00000000">
              <w:rPr>
                <w:u w:val="single"/>
                <w:rtl w:val="0"/>
              </w:rPr>
              <w:t xml:space="preserve">noteiktie termiņi paredzēti, lai Ministru kabinets pieņemtu lēmumu likumā noteiktajos termiņos, attiecīgi ar tajā brīdī spēkā esošajiem normatīvajiem aktiem.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Ievērojot minēto,</w:t>
            </w:r>
            <w:r w:rsidR="00000000" w:rsidRPr="00000000" w:rsidDel="00000000">
              <w:rPr>
                <w:u w:val="single"/>
                <w:rtl w:val="0"/>
              </w:rPr>
              <w:t xml:space="preserve"> Tieslietu ministrijas ieskatā anotācijā vēl joprojām nav ietverts pamatojums un skaidrojums</w:t>
            </w:r>
            <w:r w:rsidR="00000000" w:rsidRPr="00000000" w:rsidDel="00000000">
              <w:rPr>
                <w:rtl w:val="0"/>
              </w:rPr>
              <w:t xml:space="preserve">, vai t</w:t>
            </w:r>
            <w:r w:rsidR="00000000" w:rsidRPr="00000000" w:rsidDel="00000000">
              <w:rPr>
                <w:u w:val="single"/>
                <w:rtl w:val="0"/>
              </w:rPr>
              <w:t xml:space="preserve">iesisko apstākļu maiņai kopš nekustamā īpašuma nodošanas privatizācijā</w:t>
            </w:r>
            <w:r w:rsidR="00000000" w:rsidRPr="00000000" w:rsidDel="00000000">
              <w:rPr>
                <w:rtl w:val="0"/>
              </w:rPr>
              <w:t xml:space="preserve"> (cita ierobežojošāka Meža likuma regulējuma pastāvēšana privatizācijas ierosinājuma iesniegšanas laikā) </w:t>
            </w:r>
            <w:r w:rsidR="00000000" w:rsidRPr="00000000" w:rsidDel="00000000">
              <w:rPr>
                <w:u w:val="single"/>
                <w:rtl w:val="0"/>
              </w:rPr>
              <w:t xml:space="preserve">nav un nebija jābūt nekādai ietekmei uz privatizācijas procesu saskaņā ar privatizāciju regulējošiem normatīvajiem aktiem</w:t>
            </w:r>
            <w:r w:rsidR="00000000" w:rsidRPr="00000000" w:rsidDel="00000000">
              <w:rPr>
                <w:rtl w:val="0"/>
              </w:rPr>
              <w:t xml:space="preserve">, piemēram, vai, ņemot vērā Meža likuma regulējumu privatizācijas ierosinājuma iesniegšanas brīdī, nebija jāpieņem atteikums apmierināt konkrētas personas privatizācijas ierosinājumu, un vai tas nenozīmē, ka privatizācijas process šobrīd vairs nebūtu turpināms.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Māris Gerlovess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21-TA-1773</w:t>
    </w:r>
    <w:r>
      <w:br/>
    </w:r>
    <w:r w:rsidR="00000000" w:rsidRPr="00000000" w:rsidDel="00000000">
      <w:rPr>
        <w:rtl w:val="0"/>
      </w:rPr>
      <w:t xml:space="preserve">Izdrukāts 05.10.2023. 14.16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21-TA-1773</w:t>
    </w:r>
    <w:r>
      <w:br/>
    </w:r>
    <w:r w:rsidR="00000000" w:rsidRPr="00000000" w:rsidDel="00000000">
      <w:rPr>
        <w:rtl w:val="0"/>
      </w:rPr>
      <w:t xml:space="preserve">Izdrukāts 05.10.2023. 14.16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Atzinumi_21-TA-1773.docx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