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5240B" w14:textId="77777777" w:rsidR="00FA410A" w:rsidRPr="00FA410A" w:rsidRDefault="00FA410A" w:rsidP="00FA410A">
      <w:pPr>
        <w:ind w:firstLine="0"/>
        <w:jc w:val="left"/>
      </w:pPr>
      <w:r w:rsidRPr="00FA410A">
        <w:rPr>
          <w:b/>
          <w:bCs/>
        </w:rPr>
        <w:t>No:</w:t>
      </w:r>
      <w:r w:rsidRPr="00FA410A">
        <w:t> signe.koritko@llsa.eu &lt;signe.koritko@llsa.eu&gt;</w:t>
      </w:r>
      <w:r w:rsidRPr="00FA410A">
        <w:br/>
      </w:r>
      <w:r w:rsidRPr="00FA410A">
        <w:rPr>
          <w:b/>
          <w:bCs/>
        </w:rPr>
        <w:t>Nosūtīts:</w:t>
      </w:r>
      <w:r w:rsidRPr="00FA410A">
        <w:t> otrdiena, 2025. gada 4. februāris 15:22</w:t>
      </w:r>
      <w:r w:rsidRPr="00FA410A">
        <w:br/>
      </w:r>
      <w:r w:rsidRPr="00FA410A">
        <w:rPr>
          <w:b/>
          <w:bCs/>
        </w:rPr>
        <w:t>Kam:</w:t>
      </w:r>
      <w:r w:rsidRPr="00FA410A">
        <w:t> Dace Roga &lt;Dace.Roga@vm.gov.lv&gt;</w:t>
      </w:r>
      <w:r w:rsidRPr="00FA410A">
        <w:br/>
      </w:r>
      <w:r w:rsidRPr="00FA410A">
        <w:rPr>
          <w:b/>
          <w:bCs/>
        </w:rPr>
        <w:t>Kopija:</w:t>
      </w:r>
      <w:r w:rsidRPr="00FA410A">
        <w:t> Kristīne Kļaviņa &lt;Kristine.Klavina@vm.gov.lv&gt;</w:t>
      </w:r>
      <w:r w:rsidRPr="00FA410A">
        <w:br/>
      </w:r>
      <w:r w:rsidRPr="00FA410A">
        <w:rPr>
          <w:b/>
          <w:bCs/>
        </w:rPr>
        <w:t>Tēma:</w:t>
      </w:r>
      <w:r w:rsidRPr="00FA410A">
        <w:t xml:space="preserve"> RE: </w:t>
      </w:r>
      <w:proofErr w:type="spellStart"/>
      <w:r w:rsidRPr="00FA410A">
        <w:t>Atb</w:t>
      </w:r>
      <w:proofErr w:type="spellEnd"/>
      <w:r w:rsidRPr="00FA410A">
        <w:t>.: Priekšlikums grozījumiem 18.06.2024. MK Nr.391 "Ārstniecības personu sertifikācijas kārtība"</w:t>
      </w:r>
    </w:p>
    <w:p w14:paraId="3A249C14" w14:textId="77777777" w:rsidR="00FA410A" w:rsidRPr="00FA410A" w:rsidRDefault="00FA410A" w:rsidP="00FA410A">
      <w:r w:rsidRPr="00FA410A">
        <w:t> </w:t>
      </w:r>
    </w:p>
    <w:p w14:paraId="29847C31" w14:textId="77777777" w:rsidR="00FA410A" w:rsidRPr="00FA410A" w:rsidRDefault="00FA410A" w:rsidP="00FA410A">
      <w:r w:rsidRPr="00FA410A">
        <w:t>Labdien!</w:t>
      </w:r>
    </w:p>
    <w:p w14:paraId="5A9D1DDE" w14:textId="77777777" w:rsidR="00FA410A" w:rsidRPr="00FA410A" w:rsidRDefault="00FA410A" w:rsidP="00FA410A">
      <w:r w:rsidRPr="00FA410A">
        <w:t> </w:t>
      </w:r>
    </w:p>
    <w:p w14:paraId="588FC515" w14:textId="77777777" w:rsidR="00FA410A" w:rsidRPr="00FA410A" w:rsidRDefault="00FA410A" w:rsidP="00FA410A">
      <w:r w:rsidRPr="00FA410A">
        <w:rPr>
          <w:b/>
          <w:bCs/>
        </w:rPr>
        <w:t>Paldies</w:t>
      </w:r>
      <w:r w:rsidRPr="00FA410A">
        <w:t> par iepriekš ņemto vērā iebildumu un ir acīmredzams, cik daudz ieguldīts projekta sagatavošanā un augsti kvalitatīvās normu redakcijās, jo izteiktās prasības ir skaidras un saprotamas.</w:t>
      </w:r>
    </w:p>
    <w:p w14:paraId="1E88A500" w14:textId="77777777" w:rsidR="00FA410A" w:rsidRPr="00FA410A" w:rsidRDefault="00FA410A" w:rsidP="00FA410A">
      <w:r w:rsidRPr="00FA410A">
        <w:t> </w:t>
      </w:r>
    </w:p>
    <w:p w14:paraId="7B2EB9D4" w14:textId="77777777" w:rsidR="00FA410A" w:rsidRPr="00FA410A" w:rsidRDefault="00FA410A" w:rsidP="00FA410A">
      <w:r w:rsidRPr="00FA410A">
        <w:t>Latvijas Lielo slimnīcu asociācijas biedriem, izskatot precizēto MK noteikumu grozījumu projektu (turpmāk – Projekts), lūgums izvērtēt un ņemt vērā arī šos </w:t>
      </w:r>
      <w:r w:rsidRPr="00FA410A">
        <w:rPr>
          <w:b/>
          <w:bCs/>
        </w:rPr>
        <w:t>iebildumus</w:t>
      </w:r>
      <w:r w:rsidRPr="00FA410A">
        <w:t>, lai praksē neveidotos neprognozējams finanšu vai administratīvs slogs, vai nevienlīdzīga situācija salīdzinājumā ar dažādiem tālākizglītības programmu izstrādātājiem un piedāvātājiem, proti:</w:t>
      </w:r>
    </w:p>
    <w:p w14:paraId="4A9BE922" w14:textId="77777777" w:rsidR="00FA410A" w:rsidRPr="00FA410A" w:rsidRDefault="00FA410A" w:rsidP="00FA410A">
      <w:pPr>
        <w:numPr>
          <w:ilvl w:val="0"/>
          <w:numId w:val="1"/>
        </w:numPr>
      </w:pPr>
      <w:r w:rsidRPr="00FA410A">
        <w:rPr>
          <w:b/>
          <w:bCs/>
        </w:rPr>
        <w:t>Projekta 4.pielikuma</w:t>
      </w:r>
      <w:r w:rsidRPr="00FA410A">
        <w:t> “Profesionālā tālākizglītība un pedagoģiskā, akadēmiskā un administratīvā darbība” </w:t>
      </w:r>
      <w:r w:rsidRPr="00FA410A">
        <w:rPr>
          <w:b/>
          <w:bCs/>
        </w:rPr>
        <w:t>5.ailē</w:t>
      </w:r>
      <w:r w:rsidRPr="00FA410A">
        <w:t>, papildināt ne tikai ar metodiskās vadības institūcijas statusa ārstniecības iestādēm, bet arī </w:t>
      </w:r>
      <w:r w:rsidRPr="00FA410A">
        <w:rPr>
          <w:b/>
          <w:bCs/>
        </w:rPr>
        <w:t>papildināt ar vārdiem “klīniskās universitātes slimnīcas”</w:t>
      </w:r>
      <w:r w:rsidRPr="00FA410A">
        <w:t xml:space="preserve">, jo lai gan metodiskās vadības centri ir izveidoti KUS, tie ir izveidoti noteiktās jomās. Bet, piemēram, pieaugušo medicīnā ne visas jomas aptveras ar metodiskās vadības centra institūcijas statusa deleģējumu, bet tālākizglītības programmas KUS aptver dažās medicīnas </w:t>
      </w:r>
      <w:proofErr w:type="spellStart"/>
      <w:r w:rsidRPr="00FA410A">
        <w:t>apakšnozares</w:t>
      </w:r>
      <w:proofErr w:type="spellEnd"/>
      <w:r w:rsidRPr="00FA410A">
        <w:t>. Tāpat klīniskās universitātes slimnīcām ar MK 03.10.2023. rīkojumu Nr.642  2., 4. un 6.punktā ir deleģēts </w:t>
      </w:r>
      <w:r w:rsidRPr="00FA410A">
        <w:rPr>
          <w:b/>
          <w:bCs/>
        </w:rPr>
        <w:t xml:space="preserve">zināšanu </w:t>
      </w:r>
      <w:proofErr w:type="spellStart"/>
      <w:r w:rsidRPr="00FA410A">
        <w:rPr>
          <w:b/>
          <w:bCs/>
        </w:rPr>
        <w:t>pārneses</w:t>
      </w:r>
      <w:proofErr w:type="spellEnd"/>
      <w:r w:rsidRPr="00FA410A">
        <w:rPr>
          <w:b/>
          <w:bCs/>
        </w:rPr>
        <w:t xml:space="preserve"> uzdevums</w:t>
      </w:r>
      <w:r w:rsidRPr="00FA410A">
        <w:t>, tāpēc svarīgi būtu iekļaut atsauci tieši uz KUS arī.</w:t>
      </w:r>
    </w:p>
    <w:p w14:paraId="5A4BA593" w14:textId="77777777" w:rsidR="00FA410A" w:rsidRPr="00FA410A" w:rsidRDefault="00FA410A" w:rsidP="00FA410A">
      <w:pPr>
        <w:numPr>
          <w:ilvl w:val="0"/>
          <w:numId w:val="1"/>
        </w:numPr>
      </w:pPr>
      <w:r w:rsidRPr="00FA410A">
        <w:t>Projekta 4.pielikuma 4.ailē paredzētos TIP apjomu (12)</w:t>
      </w:r>
      <w:r w:rsidRPr="00FA410A">
        <w:rPr>
          <w:b/>
          <w:bCs/>
        </w:rPr>
        <w:t> papildināt arī Projekta pielikuma 5.ailē arī ar 12 TIP</w:t>
      </w:r>
      <w:r w:rsidRPr="00FA410A">
        <w:t>, lai neveidotos monopols un arī KUS organizētos tālākizglītības programmas var būs tādā pašā TIP apjomā (gan 8 TIP, gan 12 TIP). Pretējā gadījumā, ja sertifikācijas organizācijai tikai ir piešķirtas tiesības organizēt 12 TIP pasākumus arī pašā sertifikācijas procesā 8 TIP var netikt atzīti par pietiekamiem, lai tos ieskaitītu resertifikācijas procesa gaitā ārstniecības personām. Tas nodrošinātu arī izvēles un vienlīdzīgas konkurences iespējas starp tālākizglītības programmu piedāvātājiem un izstrādātājiem.</w:t>
      </w:r>
    </w:p>
    <w:p w14:paraId="231BEBA5" w14:textId="77777777" w:rsidR="00FA410A" w:rsidRPr="00FA410A" w:rsidRDefault="00FA410A" w:rsidP="00FA410A">
      <w:r w:rsidRPr="00FA410A">
        <w:t>Tāpat Projekta 4.pielikuma 4.ailē un 5.ailā būtu jāņem vērā </w:t>
      </w:r>
      <w:r w:rsidRPr="00FA410A">
        <w:rPr>
          <w:b/>
          <w:bCs/>
        </w:rPr>
        <w:t>dienas un/vai stundu apjoma faktors</w:t>
      </w:r>
      <w:r w:rsidRPr="00FA410A">
        <w:t>, jo tas nozīmē, ka praksē var, piemēram, sadalīt kursu vairākās dienās, u.tml.</w:t>
      </w:r>
    </w:p>
    <w:p w14:paraId="012BDA5C" w14:textId="77777777" w:rsidR="00FA410A" w:rsidRPr="00FA410A" w:rsidRDefault="00FA410A" w:rsidP="00FA410A">
      <w:pPr>
        <w:numPr>
          <w:ilvl w:val="0"/>
          <w:numId w:val="2"/>
        </w:numPr>
      </w:pPr>
      <w:r w:rsidRPr="00FA410A">
        <w:rPr>
          <w:b/>
          <w:bCs/>
        </w:rPr>
        <w:t>Precizēt projekta 55.2.apakšpunktu</w:t>
      </w:r>
      <w:r w:rsidRPr="00FA410A">
        <w:t> </w:t>
      </w:r>
      <w:proofErr w:type="spellStart"/>
      <w:r w:rsidRPr="00FA410A">
        <w:t>apmācīttiesībās</w:t>
      </w:r>
      <w:proofErr w:type="spellEnd"/>
      <w:r w:rsidRPr="00FA410A">
        <w:t xml:space="preserve"> personas, nav tikai ārstniecības personas vai izglītības iestādes docētāji, bet </w:t>
      </w:r>
      <w:r w:rsidRPr="00FA410A">
        <w:rPr>
          <w:b/>
          <w:bCs/>
        </w:rPr>
        <w:t>arī ārstniecības iestāžu citi speciālisti, kuri nodrošina medicīnisko tālāk izglītību</w:t>
      </w:r>
      <w:r w:rsidRPr="00FA410A">
        <w:t xml:space="preserve"> (piemēram, pacientu drošības gadījumu speciālisti, pacientu tiesību un pacientu pieredzes speciālisti ar citas jomas izglītību). Tādējādi būtu jāpapildina projekts ar citiem ārstniecības iestādes piesaistītajām </w:t>
      </w:r>
      <w:proofErr w:type="spellStart"/>
      <w:r w:rsidRPr="00FA410A">
        <w:t>apmācīttiesīgajām</w:t>
      </w:r>
      <w:proofErr w:type="spellEnd"/>
      <w:r w:rsidRPr="00FA410A">
        <w:t xml:space="preserve"> personām atbilstoši kompetencei.</w:t>
      </w:r>
    </w:p>
    <w:p w14:paraId="0A649E7E" w14:textId="77777777" w:rsidR="00FA410A" w:rsidRPr="00FA410A" w:rsidRDefault="00FA410A" w:rsidP="00FA410A">
      <w:r w:rsidRPr="00FA410A">
        <w:t> </w:t>
      </w:r>
    </w:p>
    <w:p w14:paraId="5120FB8D" w14:textId="77777777" w:rsidR="00FA410A" w:rsidRPr="00FA410A" w:rsidRDefault="00FA410A" w:rsidP="00FA410A">
      <w:r w:rsidRPr="00FA410A">
        <w:t>Iespēju robežās izskatīt arī sekojošus </w:t>
      </w:r>
      <w:r w:rsidRPr="00FA410A">
        <w:rPr>
          <w:b/>
          <w:bCs/>
        </w:rPr>
        <w:t>priekšlikumus</w:t>
      </w:r>
      <w:r w:rsidRPr="00FA410A">
        <w:t>:</w:t>
      </w:r>
    </w:p>
    <w:p w14:paraId="795F22E7" w14:textId="77777777" w:rsidR="00FA410A" w:rsidRPr="00FA410A" w:rsidRDefault="00FA410A" w:rsidP="00FA410A">
      <w:pPr>
        <w:numPr>
          <w:ilvl w:val="0"/>
          <w:numId w:val="3"/>
        </w:numPr>
      </w:pPr>
      <w:r w:rsidRPr="00FA410A">
        <w:t>Papildināt projektu ar normu, ka tālākizglītības programmas saskaņošanas ietvaros netiek prasīta samaksa par tālākizglītības programmas saskaņošanas procesā paredzētajām administratīvajām darbībām (piemēram, par tālākizglītības pasākuma informācijas publikācijām organizāciju mājaslapās, u.tml.).</w:t>
      </w:r>
    </w:p>
    <w:p w14:paraId="51CAF5CC" w14:textId="77777777" w:rsidR="00FA410A" w:rsidRPr="00FA410A" w:rsidRDefault="00FA410A" w:rsidP="00FA410A">
      <w:pPr>
        <w:numPr>
          <w:ilvl w:val="0"/>
          <w:numId w:val="3"/>
        </w:numPr>
      </w:pPr>
      <w:r w:rsidRPr="00FA410A">
        <w:t xml:space="preserve">Papildināt Projekta Anotāciju ar informāciju par to, ka Veselības inspekcijai jāņem vērā ārstniecības personu iesniegtie apliecinājumi ne tikai no tālākizglītības programmām, ko saskaņojusi Latvijas Ārstu biedrība vai Latvijas Māsu asociācija, bet arī KUS izsniegtie apliecinājumi, jo Projekts paredzēs tiesības organizēt tālākizglītības programmas un </w:t>
      </w:r>
      <w:r w:rsidRPr="00FA410A">
        <w:lastRenderedPageBreak/>
        <w:t xml:space="preserve">pasākumus, par kuriem tiek </w:t>
      </w:r>
      <w:proofErr w:type="spellStart"/>
      <w:r w:rsidRPr="00FA410A">
        <w:t>piešķriti</w:t>
      </w:r>
      <w:proofErr w:type="spellEnd"/>
      <w:r w:rsidRPr="00FA410A">
        <w:t xml:space="preserve"> TIP un izsniegti apliecinājumi, bet pati programma nebūs skaņojama ar LĀB vai LMA. Pēc Projekta pieņemšanas veidojas pretruna ar MK Nr.630, kuros nav noteikts, ka Veselības inspekcijai ir jāņem vērā citu ārstniecības iestāžu izsniegtie apliecinājumi par tālāk izglītību.</w:t>
      </w:r>
    </w:p>
    <w:p w14:paraId="724472F1" w14:textId="77777777" w:rsidR="00FA410A" w:rsidRPr="00FA410A" w:rsidRDefault="00FA410A" w:rsidP="00FA410A">
      <w:r w:rsidRPr="00FA410A">
        <w:t> </w:t>
      </w:r>
    </w:p>
    <w:p w14:paraId="46FA6D9A" w14:textId="77777777" w:rsidR="00FA410A" w:rsidRPr="00FA410A" w:rsidRDefault="00FA410A" w:rsidP="00FA410A">
      <w:r w:rsidRPr="00FA410A">
        <w:t> </w:t>
      </w:r>
    </w:p>
    <w:p w14:paraId="104B9613" w14:textId="77777777" w:rsidR="00FA410A" w:rsidRPr="00FA410A" w:rsidRDefault="00FA410A" w:rsidP="00FA410A">
      <w:r w:rsidRPr="00FA410A">
        <w:t> </w:t>
      </w:r>
    </w:p>
    <w:tbl>
      <w:tblPr>
        <w:tblW w:w="0" w:type="auto"/>
        <w:tblCellMar>
          <w:top w:w="15" w:type="dxa"/>
          <w:left w:w="15" w:type="dxa"/>
          <w:bottom w:w="15" w:type="dxa"/>
          <w:right w:w="15" w:type="dxa"/>
        </w:tblCellMar>
        <w:tblLook w:val="04A0" w:firstRow="1" w:lastRow="0" w:firstColumn="1" w:lastColumn="0" w:noHBand="0" w:noVBand="1"/>
      </w:tblPr>
      <w:tblGrid>
        <w:gridCol w:w="3828"/>
        <w:gridCol w:w="4677"/>
      </w:tblGrid>
      <w:tr w:rsidR="00FA410A" w:rsidRPr="00FA410A" w14:paraId="67ACA162" w14:textId="77777777" w:rsidTr="00FA410A">
        <w:trPr>
          <w:trHeight w:val="1903"/>
        </w:trPr>
        <w:tc>
          <w:tcPr>
            <w:tcW w:w="3828" w:type="dxa"/>
            <w:tcMar>
              <w:top w:w="0" w:type="dxa"/>
              <w:left w:w="108" w:type="dxa"/>
              <w:bottom w:w="0" w:type="dxa"/>
              <w:right w:w="108" w:type="dxa"/>
            </w:tcMar>
            <w:vAlign w:val="center"/>
            <w:hideMark/>
          </w:tcPr>
          <w:p w14:paraId="3EC9044F" w14:textId="0B6DFAF6" w:rsidR="00FA410A" w:rsidRPr="00FA410A" w:rsidRDefault="00FA410A" w:rsidP="00FA410A">
            <w:r w:rsidRPr="00FA410A">
              <w:drawing>
                <wp:inline distT="0" distB="0" distL="0" distR="0" wp14:anchorId="79F91344" wp14:editId="6F76649F">
                  <wp:extent cx="946150" cy="946150"/>
                  <wp:effectExtent l="0" t="0" r="6350" b="6350"/>
                  <wp:docPr id="1063000139" name="Picture 2" descr="A red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00139" name="Picture 2" descr="A red circle with white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inline>
              </w:drawing>
            </w:r>
          </w:p>
        </w:tc>
        <w:tc>
          <w:tcPr>
            <w:tcW w:w="4677" w:type="dxa"/>
            <w:tcMar>
              <w:top w:w="0" w:type="dxa"/>
              <w:left w:w="108" w:type="dxa"/>
              <w:bottom w:w="0" w:type="dxa"/>
              <w:right w:w="108" w:type="dxa"/>
            </w:tcMar>
            <w:vAlign w:val="center"/>
            <w:hideMark/>
          </w:tcPr>
          <w:p w14:paraId="40B72763" w14:textId="77777777" w:rsidR="00FA410A" w:rsidRPr="00FA410A" w:rsidRDefault="00FA410A" w:rsidP="00FA410A">
            <w:r w:rsidRPr="00FA410A">
              <w:t xml:space="preserve">Signe </w:t>
            </w:r>
            <w:proofErr w:type="spellStart"/>
            <w:r w:rsidRPr="00FA410A">
              <w:t>Koritko</w:t>
            </w:r>
            <w:proofErr w:type="spellEnd"/>
          </w:p>
          <w:p w14:paraId="4D6ECEE4" w14:textId="77777777" w:rsidR="00FA410A" w:rsidRPr="00FA410A" w:rsidRDefault="00FA410A" w:rsidP="00FA410A">
            <w:proofErr w:type="spellStart"/>
            <w:r w:rsidRPr="00FA410A">
              <w:t>Tel.mob</w:t>
            </w:r>
            <w:proofErr w:type="spellEnd"/>
            <w:r w:rsidRPr="00FA410A">
              <w:t>: 26810692</w:t>
            </w:r>
          </w:p>
          <w:p w14:paraId="2F03D712" w14:textId="77777777" w:rsidR="00FA410A" w:rsidRPr="00FA410A" w:rsidRDefault="00FA410A" w:rsidP="00FA410A">
            <w:r w:rsidRPr="00FA410A">
              <w:t>E-pasts: signe.koritko@llsa.eu</w:t>
            </w:r>
          </w:p>
          <w:p w14:paraId="415EAA00" w14:textId="77777777" w:rsidR="00FA410A" w:rsidRPr="00FA410A" w:rsidRDefault="00FA410A" w:rsidP="00FA410A">
            <w:r w:rsidRPr="00FA410A">
              <w:t>Vienības gatve 45, Rīga, LV - 1004</w:t>
            </w:r>
          </w:p>
        </w:tc>
      </w:tr>
    </w:tbl>
    <w:p w14:paraId="64B80F35" w14:textId="77777777" w:rsidR="00FA410A" w:rsidRPr="00FA410A" w:rsidRDefault="00FA410A" w:rsidP="00FA410A">
      <w:r w:rsidRPr="00FA410A">
        <w:t> </w:t>
      </w:r>
    </w:p>
    <w:p w14:paraId="042C3F98" w14:textId="77777777" w:rsidR="00FA410A" w:rsidRPr="00FA410A" w:rsidRDefault="00FA410A" w:rsidP="00FA410A">
      <w:r w:rsidRPr="00FA410A">
        <w:t> </w:t>
      </w:r>
    </w:p>
    <w:p w14:paraId="70C0295C" w14:textId="77777777" w:rsidR="00D33E19" w:rsidRDefault="00D33E19"/>
    <w:sectPr w:rsidR="00D33E19" w:rsidSect="00FA410A">
      <w:pgSz w:w="11906" w:h="16838"/>
      <w:pgMar w:top="426"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25447" w14:textId="77777777" w:rsidR="00FA410A" w:rsidRDefault="00FA410A" w:rsidP="003F620F">
      <w:r>
        <w:separator/>
      </w:r>
    </w:p>
  </w:endnote>
  <w:endnote w:type="continuationSeparator" w:id="0">
    <w:p w14:paraId="77200EDE" w14:textId="77777777" w:rsidR="00FA410A" w:rsidRDefault="00FA410A"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7ABC5" w14:textId="77777777" w:rsidR="00FA410A" w:rsidRDefault="00FA410A" w:rsidP="003F620F">
      <w:r>
        <w:separator/>
      </w:r>
    </w:p>
  </w:footnote>
  <w:footnote w:type="continuationSeparator" w:id="0">
    <w:p w14:paraId="39298CEC" w14:textId="77777777" w:rsidR="00FA410A" w:rsidRDefault="00FA410A"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E6620"/>
    <w:multiLevelType w:val="multilevel"/>
    <w:tmpl w:val="2C4E1B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553175"/>
    <w:multiLevelType w:val="multilevel"/>
    <w:tmpl w:val="20D84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AE262E"/>
    <w:multiLevelType w:val="multilevel"/>
    <w:tmpl w:val="E2C41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0385937">
    <w:abstractNumId w:val="1"/>
  </w:num>
  <w:num w:numId="2" w16cid:durableId="1322541655">
    <w:abstractNumId w:val="0"/>
  </w:num>
  <w:num w:numId="3" w16cid:durableId="1084303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0A"/>
    <w:rsid w:val="002E17ED"/>
    <w:rsid w:val="003F620F"/>
    <w:rsid w:val="00902ADD"/>
    <w:rsid w:val="00D33E19"/>
    <w:rsid w:val="00FA41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FA036"/>
  <w15:chartTrackingRefBased/>
  <w15:docId w15:val="{622F7EE8-50E2-46F9-B20D-B72C81120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FA41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41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410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410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410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A410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A410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A410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A410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FA41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41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41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410A"/>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FA410A"/>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FA410A"/>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A410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A410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A410A"/>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FA41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10A"/>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1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A410A"/>
    <w:rPr>
      <w:rFonts w:ascii="Times New Roman" w:hAnsi="Times New Roman"/>
      <w:i/>
      <w:iCs/>
      <w:color w:val="404040" w:themeColor="text1" w:themeTint="BF"/>
      <w:sz w:val="24"/>
    </w:rPr>
  </w:style>
  <w:style w:type="paragraph" w:styleId="ListParagraph">
    <w:name w:val="List Paragraph"/>
    <w:basedOn w:val="Normal"/>
    <w:uiPriority w:val="34"/>
    <w:qFormat/>
    <w:rsid w:val="00FA410A"/>
    <w:pPr>
      <w:ind w:left="720"/>
      <w:contextualSpacing/>
    </w:pPr>
  </w:style>
  <w:style w:type="character" w:styleId="IntenseEmphasis">
    <w:name w:val="Intense Emphasis"/>
    <w:basedOn w:val="DefaultParagraphFont"/>
    <w:uiPriority w:val="21"/>
    <w:qFormat/>
    <w:rsid w:val="00FA410A"/>
    <w:rPr>
      <w:i/>
      <w:iCs/>
      <w:color w:val="2F5496" w:themeColor="accent1" w:themeShade="BF"/>
    </w:rPr>
  </w:style>
  <w:style w:type="paragraph" w:styleId="IntenseQuote">
    <w:name w:val="Intense Quote"/>
    <w:basedOn w:val="Normal"/>
    <w:next w:val="Normal"/>
    <w:link w:val="IntenseQuoteChar"/>
    <w:uiPriority w:val="30"/>
    <w:qFormat/>
    <w:rsid w:val="00FA41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410A"/>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FA410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403605">
      <w:bodyDiv w:val="1"/>
      <w:marLeft w:val="0"/>
      <w:marRight w:val="0"/>
      <w:marTop w:val="0"/>
      <w:marBottom w:val="0"/>
      <w:divBdr>
        <w:top w:val="none" w:sz="0" w:space="0" w:color="auto"/>
        <w:left w:val="none" w:sz="0" w:space="0" w:color="auto"/>
        <w:bottom w:val="none" w:sz="0" w:space="0" w:color="auto"/>
        <w:right w:val="none" w:sz="0" w:space="0" w:color="auto"/>
      </w:divBdr>
      <w:divsChild>
        <w:div w:id="2027362728">
          <w:marLeft w:val="0"/>
          <w:marRight w:val="0"/>
          <w:marTop w:val="0"/>
          <w:marBottom w:val="0"/>
          <w:divBdr>
            <w:top w:val="none" w:sz="0" w:space="0" w:color="auto"/>
            <w:left w:val="none" w:sz="0" w:space="0" w:color="auto"/>
            <w:bottom w:val="none" w:sz="0" w:space="0" w:color="auto"/>
            <w:right w:val="none" w:sz="0" w:space="0" w:color="auto"/>
          </w:divBdr>
          <w:divsChild>
            <w:div w:id="1591232510">
              <w:marLeft w:val="0"/>
              <w:marRight w:val="0"/>
              <w:marTop w:val="0"/>
              <w:marBottom w:val="0"/>
              <w:divBdr>
                <w:top w:val="none" w:sz="0" w:space="0" w:color="auto"/>
                <w:left w:val="none" w:sz="0" w:space="0" w:color="auto"/>
                <w:bottom w:val="none" w:sz="0" w:space="0" w:color="auto"/>
                <w:right w:val="none" w:sz="0" w:space="0" w:color="auto"/>
              </w:divBdr>
            </w:div>
          </w:divsChild>
        </w:div>
        <w:div w:id="1662737159">
          <w:marLeft w:val="0"/>
          <w:marRight w:val="0"/>
          <w:marTop w:val="0"/>
          <w:marBottom w:val="0"/>
          <w:divBdr>
            <w:top w:val="none" w:sz="0" w:space="0" w:color="auto"/>
            <w:left w:val="none" w:sz="0" w:space="0" w:color="auto"/>
            <w:bottom w:val="none" w:sz="0" w:space="0" w:color="auto"/>
            <w:right w:val="none" w:sz="0" w:space="0" w:color="auto"/>
          </w:divBdr>
        </w:div>
      </w:divsChild>
    </w:div>
    <w:div w:id="1878656815">
      <w:bodyDiv w:val="1"/>
      <w:marLeft w:val="0"/>
      <w:marRight w:val="0"/>
      <w:marTop w:val="0"/>
      <w:marBottom w:val="0"/>
      <w:divBdr>
        <w:top w:val="none" w:sz="0" w:space="0" w:color="auto"/>
        <w:left w:val="none" w:sz="0" w:space="0" w:color="auto"/>
        <w:bottom w:val="none" w:sz="0" w:space="0" w:color="auto"/>
        <w:right w:val="none" w:sz="0" w:space="0" w:color="auto"/>
      </w:divBdr>
      <w:divsChild>
        <w:div w:id="369645096">
          <w:marLeft w:val="0"/>
          <w:marRight w:val="0"/>
          <w:marTop w:val="0"/>
          <w:marBottom w:val="0"/>
          <w:divBdr>
            <w:top w:val="none" w:sz="0" w:space="0" w:color="auto"/>
            <w:left w:val="none" w:sz="0" w:space="0" w:color="auto"/>
            <w:bottom w:val="none" w:sz="0" w:space="0" w:color="auto"/>
            <w:right w:val="none" w:sz="0" w:space="0" w:color="auto"/>
          </w:divBdr>
          <w:divsChild>
            <w:div w:id="1856730721">
              <w:marLeft w:val="0"/>
              <w:marRight w:val="0"/>
              <w:marTop w:val="0"/>
              <w:marBottom w:val="0"/>
              <w:divBdr>
                <w:top w:val="none" w:sz="0" w:space="0" w:color="auto"/>
                <w:left w:val="none" w:sz="0" w:space="0" w:color="auto"/>
                <w:bottom w:val="none" w:sz="0" w:space="0" w:color="auto"/>
                <w:right w:val="none" w:sz="0" w:space="0" w:color="auto"/>
              </w:divBdr>
            </w:div>
          </w:divsChild>
        </w:div>
        <w:div w:id="81802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2548</Words>
  <Characters>1453</Characters>
  <Application>Microsoft Office Word</Application>
  <DocSecurity>0</DocSecurity>
  <Lines>12</Lines>
  <Paragraphs>7</Paragraphs>
  <ScaleCrop>false</ScaleCrop>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Roga</dc:creator>
  <cp:keywords/>
  <dc:description/>
  <cp:lastModifiedBy>Dace Roga</cp:lastModifiedBy>
  <cp:revision>1</cp:revision>
  <dcterms:created xsi:type="dcterms:W3CDTF">2025-02-12T12:06:00Z</dcterms:created>
  <dcterms:modified xsi:type="dcterms:W3CDTF">2025-02-12T12:08:00Z</dcterms:modified>
</cp:coreProperties>
</file>