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23-TA-2275: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Zinātniskās darbības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Jauno zinātnieku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1. 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izslēgt pirmās daļas  2.</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papildināt pirmo daļu ar  9., 10., 11., 12., 13. un 14.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zinātība - praktiskas informācijas kopums, kas rodas pieredzes un testēšanas rezultātā, nav vispārzināms vai viegli pieejams, būtisks (svarīgs un noderīgs līguma produktu ražošanai) un precizēts (aprakstīts pietiekami vispusīgi, lai būtu iespējams pārbaudīt, vai tas atbilst pieejamības un būtiskuma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tehnoloģiju tiesības - zinātība un turpmāk minētās tiesības vai to kombinācija, tostarp minēto tiesību pieteikumi vai reģistrācijas pieteikumi: patenti; funkcionālie modeļi; dizainparauga tiesības; pusvadītāju izstrādājumu topogrāfijas; papildu aizsardzības sertifikāti medicīnas produktiem vai citiem produktiem, attiecībā uz kuriem iespējams saņemt šādus papildu aizsardzības sertifikātus; augu selekcionāru sertifikāti; un programmatūras autortiesības;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zinātības un tehnoloģiju pārnese – noteiktu zināšanu, ražotprasmes un tehnoloģiju nodošana, tajā skaitā mantisko tiesību uz zinātību un tehnoloģijām atsavināšana, lietotājam, lai radītu jaunus produktus vai tehnoloģijas;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zinātības un tehnoloģiju tiesību komercializācija – zinātības un tehnoloģiju pārneses darbība, kuru veic pētniecības un zināšanu izplatīšanas organizācija kā tehnoloģiju tiesību īpašnieks, slēdzot tehnoloģiju nodošanas nolīgumu, kas atbilst Eiropas Komisijas (ES) 2014. gada 21. marta Regulas Nr. 316/2014 par Līguma par Eiropas Savienības darbību 101. panta 3. punkta piemērošanu tehnoloģiju nodošanas nolīgumu kategorijā (Dokuments attiecas uz EEZ)   (turpmāk – Komisijas regula Nr. 316/2014)  1.panta 1.punkta “c”, “d” un “e” apakšpunktā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pētniecības un zināšanu izplatīšanas organizācija  – organizācija, kas atbilst Komisijas 2014. gada 17. jūnija Regulas (ES) Nr. 651/2014, ar ko noteiktas atbalsta kategorijas atzīst par saderīgām ar iekšējo tirgu, piemērojot Līguma 107. un 108. pantu (turpmāk – Komisijas regula Nr. 651/2014), 2. panta 83. punktā noteiktajai definīcijai;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izgudrotājs – persona vai organizācija, kas ir tiesību subjekts attiecībā uz zinātniskajiem pētījumiem vai rūpnieciskā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izslēgt otro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13. pantu ar 3.</w:t>
            </w:r>
            <w:r w:rsidR="00000000" w:rsidRPr="00000000" w:rsidDel="00000000">
              <w:rPr>
                <w:vertAlign w:val="superscript"/>
                <w:rtl w:val="0"/>
              </w:rPr>
              <w:t xml:space="preserve">2</w:t>
            </w:r>
            <w:r w:rsidR="00000000" w:rsidRPr="00000000" w:rsidDel="00000000">
              <w:rPr>
                <w:rtl w:val="0"/>
              </w:rPr>
              <w:t xml:space="preserve"> un 3.</w:t>
            </w:r>
            <w:r w:rsidR="00000000" w:rsidRPr="00000000" w:rsidDel="00000000">
              <w:rPr>
                <w:vertAlign w:val="superscript"/>
                <w:rtl w:val="0"/>
              </w:rPr>
              <w:t xml:space="preserve">3</w:t>
            </w:r>
            <w:r w:rsidR="00000000" w:rsidRPr="00000000" w:rsidDel="00000000">
              <w:rPr>
                <w:rtl w:val="0"/>
              </w:rPr>
              <w:t xml:space="preserve"> punktiem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nosaka zinātības un tehnoloģiju tiesību komercializācijas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3</w:t>
            </w:r>
            <w:r w:rsidR="00000000" w:rsidRPr="00000000" w:rsidDel="00000000">
              <w:rPr>
                <w:rtl w:val="0"/>
              </w:rPr>
              <w:t xml:space="preserve">) apstiprina atbalsta programmas zinātības un tehnoloģiju tiesību komercializēšanai;”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39.</w:t>
            </w:r>
            <w:r w:rsidR="00000000" w:rsidRPr="00000000" w:rsidDel="00000000">
              <w:rPr>
                <w:vertAlign w:val="superscript"/>
                <w:rtl w:val="0"/>
              </w:rPr>
              <w:t xml:space="preserve">1</w:t>
            </w:r>
            <w:r w:rsidR="00000000" w:rsidRPr="00000000" w:rsidDel="00000000">
              <w:rPr>
                <w:rtl w:val="0"/>
              </w:rPr>
              <w:t xml:space="preserve"> pantu šādā redakcijā:</w:t>
            </w:r>
            <w:r w:rsidR="00000000" w:rsidRPr="00000000" w:rsidDel="00000000">
              <w:rPr>
                <w:b w:val="1"/>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1</w:t>
            </w:r>
            <w:r w:rsidR="00000000" w:rsidRPr="00000000" w:rsidDel="00000000">
              <w:rPr>
                <w:b w:val="1"/>
                <w:rtl w:val="0"/>
              </w:rPr>
              <w:t xml:space="preserve"> pants. Valsts zinātniskās institūcijas mantiskās tiesības uz zinātību un tehnoloģijām, izgudrojumu vai augu šķirni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zinātniskajai institūcijai (valsts augstskolai, tai skaitā augstskolai — atvasinātai publiskai personai, valsts augstskolas struktūrvienībai, valsts dibinātas universitātes zinātniskajam institūtam — atvasinātai publiskai personai, valsts zinātniskajam institūtam, tai skaitā zinātniskajam institūtam — atvasinātai publiskai personai, valsts publiskai aģentūrai, valsts komercsabiedrībai) pieder mantiskās tiesības uz zinātību un tehnoloģiju, izgudrojumu vai augu šķirni, ja tie pilnībā radīti valsts un/vai ārvalstu finanšu instrumenta finansēta pētījuma rezultātā, atbilstoši tās darbības nolikumā paredzētajai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Mantiskās tiesības uz zinātību un tehnoloģiju, izgudrojumu vai augu šķirni, kas radīta valsts zinātniskās institūcijas un citu institūciju vai zinātnieku sadarbības rezultātā, valsts zinātniskajai institūcijai pieder tādā apjomā, kas ir proporcionāls institūcijas ieguldījumam, ko nosaka līgums."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izteikt 39.</w:t>
            </w:r>
            <w:r w:rsidR="00000000" w:rsidRPr="00000000" w:rsidDel="00000000">
              <w:rPr>
                <w:vertAlign w:val="superscript"/>
                <w:rtl w:val="0"/>
              </w:rPr>
              <w:t xml:space="preserve">2</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2</w:t>
            </w:r>
            <w:r w:rsidR="00000000" w:rsidRPr="00000000" w:rsidDel="00000000">
              <w:rPr>
                <w:b w:val="1"/>
                <w:rtl w:val="0"/>
              </w:rPr>
              <w:t xml:space="preserve"> pants. Valsts zinātnisko institūciju izgudrotāju mantiskās tiesības uz zinātību un tehnoloģijām, izgudrojumu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vai ārvalstu finanšu instrumenta finansēta pētījuma ietvaros zinātību un tehnoloģijas, izgudrojumu vai augu šķirni radījis viens vai vairāki valsts zinātniskās institūcijas darbinieki, kuru darba pienākumi ietver izgudrotājdarbību, pētniecību, projektēšanu, konstruēšanu vai tehnoloģiskās izstrādnes sagatavošanu, tad mantiskās tiesības uz šādām zinātībām un tehnoloģijām pieder zinātniskajai institūcijai, ar kuru šis darbinieks vai šie darbinieki ir darba tiesiskajās attiecībās. Ja valsts zinātniskajā institūcijā īstenots citas personas finansēts pētījums un tā ietvaros zinātību un tehnoloģijas, izgudrojumu vai augu šķirni radījis viens vai vairāki valsts zinātniskās institūcijas darbinieki, tad mantiskās tiesības uz šādām zinātībām un tehnoloģijām, izgudrojumu vai augu šķirni  nosaka līgums, saskaņā ar kuru pētījums īstenots.”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Izgudrotāja vai augu šķirnes selekcionāra, kas nav valsts zinātniskās institūcijas darbinieks, mantiskās tiesības uz zinātību un tehnoloģijām, izgudrojumu vai augu šķirni nosaka līgums starp izgudrotāju vai augu šķirnes selekcionāru un valsts zinātnisko institūciju, kurā pētījums īstenots."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Izteikt 39.</w:t>
            </w:r>
            <w:r w:rsidR="00000000" w:rsidRPr="00000000" w:rsidDel="00000000">
              <w:rPr>
                <w:vertAlign w:val="superscript"/>
                <w:rtl w:val="0"/>
              </w:rPr>
              <w:t xml:space="preserve">3</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3</w:t>
            </w:r>
            <w:r w:rsidR="00000000" w:rsidRPr="00000000" w:rsidDel="00000000">
              <w:rPr>
                <w:b w:val="1"/>
                <w:rtl w:val="0"/>
              </w:rPr>
              <w:t xml:space="preserve"> Lēmumu pieņemšana par mantisko tiesību uz jaunu zinātību un tehnoloģiju, izgudrojumu vai augu šķirņu reģistrēšanu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zinātniskās institūcijas darbinieks rakstveidā informē valsts zinātnisko institūciju par jauna izgudrojuma, augu šķirnes, zinātības vai tehnoloģiju radīšanas faktu.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 institūcija, izvērtējusi attiecīgā zinātības un tehnoloģiju, izgudrojuma vai augu šķirnes komercializācijas potenciālu, triju mēnešu laikā pēc šā panta pirmajā daļā minētās informācijas saņemšanas pieņem lēmumu par to, vai iesniegt patenta pieteikumu vai iesniegumu selekcionāra tiesību piešķiršanai uz augu šķirni uz vai  uz zinātības un tehnoloģiju tiesību piešķiršanai uz zinātību un tehnoloģijām uz valsts zinātniskās institūcijas vārda, kā arī paziņo izgudrotājam vai selekcionāram par savu nodomu šīs mantiskās tiesības izmantot. Ja valsts zinātniskā institūcija triju mēnešu laikā nepaziņo darbiniekam par savu nodomu izmantot šīs mantiskās tiesības, tiesības uz izgudrojumu, zinātību un tehnoloģijām vai selekcionāra tiesības uz augu šķirni pāriet darbiniekam vai selekcionāram. Paziņošanas kārtību regulē institūcijas iekšējie normatīvie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Kārtību, kādā darbinieks informē valsts zinātnisko institūciju par jaunām zinātībām un tehnoloģijām, izgudrojumu vai augu šķirni, kritērijus, pēc kuriem valsts zinātniskā institūcija izvērtē zinātības un tehnoloģiju, izgudrojuma patentspēju vai nepieciešamību iesniegt iesniegumu par izgudrotāja vai selekcionāra tiesību piešķiršanu un attiecīgā izgudrojuma, zinātības, tehnoloģiju vai augu šķirnes komercialiācijas potenciālu, valsts zinātniskajā institūcijā veicamo zinātības un tehnoloģiju, patenta, pieteikuma sagatavošanas procedūru, kā arī kritērijus, pēc kuriem valsts zinātniskā institūcija izvērtē reģistrēta zinātības un tehnoloģiju vai patenta turpmākās uzturēšanas nepieciešamību, nosaka valsts zinātniskās institūcijas darbības nolikums."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39.</w:t>
            </w:r>
            <w:r w:rsidR="00000000" w:rsidRPr="00000000" w:rsidDel="00000000">
              <w:rPr>
                <w:vertAlign w:val="superscript"/>
                <w:rtl w:val="0"/>
              </w:rPr>
              <w:t xml:space="preserve">4 </w:t>
            </w:r>
            <w:r w:rsidR="00000000" w:rsidRPr="00000000" w:rsidDel="00000000">
              <w:rPr>
                <w:rtl w:val="0"/>
              </w:rPr>
              <w:t xml:space="preserve">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4</w:t>
            </w:r>
            <w:r w:rsidR="00000000" w:rsidRPr="00000000" w:rsidDel="00000000">
              <w:rPr>
                <w:b w:val="1"/>
                <w:rtl w:val="0"/>
              </w:rPr>
              <w:t xml:space="preserve"> pants. Mantisko tiesību uz zinātību un tehnoloģiju, izgudrojumu vai augu šķirni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valsts zinātniskā institūcija atbilstoši tās darbības nolikumā paredzētajai kārtībai nav nolēmusi atteikties no tiesībām uz zinātības un tehnoloģijām, izgudrojuma vai augu šķirnes un nav attiecīgās tiesības piedāvājusi izgudrotājam vai selekcionāram, tad tā nodrošina šo tiesību aizsardzību, piesakot un uzturot spēkā patentu uz izgudrojumu vai tiesības uz zinātību un tehnoloģijām vai augu šķirni.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zinātniskās institūcijas lēmējinstitūcijai saskaņā ar tās darbības nolikumu ir tiesības lemt par patenta vai tiesību uz zinātību un tehnoloģijām vai augu šķirniturpmāku uzturēšanu, ņemot vērā paredzamo ieguvumu no reģistrēto zinātības un tehnoloģiju vai augu šķirnes komercializācijas.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zinātniskajai institūcijai ir pienākums nodrošināt zinātības un tehnoloģiju, izgudrojuma vai augu šķirnes būtības neizpaušanu trešajām personām, pirms iesniegts patenta vai tiesību pieteikums vai iesniegums par zinātību un tehnoloģiju vai selekcionāra tiesību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Valsts zinātniskā institūcija ir tiesīga izpaust trešajām personām zinātības un tehnoloģiju, izgudrojuma vai augu šķirnes būtību pirms šā panta otrajā daļā minētā pieteikuma vai iesnieguma par zinātības un tehnoloģiju vai selekcionāra tiesību piešķiršanu publicēšanas, ja vien līgumā ar pētījuma projekta finansētājiem vai līgumā ar zinātības un tehnoloģiju, izgudrojuma autoriem vai jaunas augu šķirnes selekcionāriem nav paredzēts citādi."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Izteikt 39.</w:t>
            </w:r>
            <w:r w:rsidR="00000000" w:rsidRPr="00000000" w:rsidDel="00000000">
              <w:rPr>
                <w:vertAlign w:val="superscript"/>
                <w:rtl w:val="0"/>
              </w:rPr>
              <w:t xml:space="preserve">5</w:t>
            </w:r>
            <w:r w:rsidR="00000000" w:rsidRPr="00000000" w:rsidDel="00000000">
              <w:rPr>
                <w:rtl w:val="0"/>
              </w:rPr>
              <w:t xml:space="preserve">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5</w:t>
            </w:r>
            <w:r w:rsidR="00000000" w:rsidRPr="00000000" w:rsidDel="00000000">
              <w:rPr>
                <w:b w:val="1"/>
                <w:rtl w:val="0"/>
              </w:rPr>
              <w:t xml:space="preserve"> pants. Zinātības un tehnoloģiju, izgudrojuma vai augu šķirnes tiesību komercializācija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zinātniskajai institūcija veic nepieciešamās darbības, tai skaitā ļauj ieinteresētajām pusēm lietot zinātības un tehnoloģiju tiesības, iegādāties patentu, selekcionāra tiesības uz augu šķirni vai attiecīgo licenci, lai nodrošinātu, ka zinātības un tehnoloģiju, izgudrojuma vai augu šķirnes tiesības tiek komercializētas valstij pēc iespējas izdevīgākā veidā, saņemot tādu atlīdzību, kas ir līdzvērtīga tirgus cenai par intelektuālā īpašuma tiesībām."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Izteikt 39.</w:t>
            </w:r>
            <w:r w:rsidR="00000000" w:rsidRPr="00000000" w:rsidDel="00000000">
              <w:rPr>
                <w:vertAlign w:val="superscript"/>
                <w:rtl w:val="0"/>
              </w:rPr>
              <w:t xml:space="preserve">6</w:t>
            </w:r>
            <w:r w:rsidR="00000000" w:rsidRPr="00000000" w:rsidDel="00000000">
              <w:rPr>
                <w:rtl w:val="0"/>
              </w:rPr>
              <w:t xml:space="preserve"> pantu šādā rekcijā: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39.</w:t>
            </w:r>
            <w:r w:rsidR="00000000" w:rsidRPr="00000000" w:rsidDel="00000000">
              <w:rPr>
                <w:b w:val="1"/>
                <w:vertAlign w:val="superscript"/>
                <w:rtl w:val="0"/>
              </w:rPr>
              <w:t xml:space="preserve">6</w:t>
            </w:r>
            <w:r w:rsidR="00000000" w:rsidRPr="00000000" w:rsidDel="00000000">
              <w:rPr>
                <w:b w:val="1"/>
                <w:rtl w:val="0"/>
              </w:rPr>
              <w:t xml:space="preserve"> pants. Tiesības uz atlīdzību no mantisko tiesību uz zinātības un tehnoloģiju, izgudrojumu vai augu šķirnes komercializācijas rezultātā gūtajiem ienākumiem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Izgudrotājam, selekcionāram ir tiesības uz taisnīgu atlīdzību no mantisko tiesību uz zinātības un tehnoloģiju, izgudrojumu vai augu šķirni tiesības komercializācijas rezultātā gūtajiem ienākumiem valsts augstskolas satversmes vai zinātniskās institūcijas darbības nolikumā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Izgudrotājam vai selekcionāram ir tiesības uz taisnīgu atlīdzību no mantisko tiesību uz izgudrojumu vai augu šķirni saimnieciskās izmantošanas (komercializācijas) rezultātā gūtajiem ienākumiem valsts augstskolas satversmes vai  zinātniskās institūcijas darbības nolikumā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Zinātnes komercializācija veidojas starp stipri regulēto publisko zinātni un izteikti  mainīgo privāto sektoru. Lai zinātnes komercializācija dotu būtisku ekonomisko pienesumu , jebkuriem noteikumiem ir jāsniedz  iespējas nodrošināt iespējamu brīvību zinātniskajām institūcijām pielāgoties privātā sektora prasībām un situācijai gan vietējā, gan ārvalstu tirgos. Ņemot vērā augstāk minēto  LJZA </w:t>
            </w:r>
            <w:r w:rsidR="00000000" w:rsidRPr="00000000" w:rsidDel="00000000">
              <w:rPr>
                <w:b w:val="1"/>
                <w:rtl w:val="0"/>
              </w:rPr>
              <w:t xml:space="preserve">rosina Ekonomikas ministriju ievērot augšupējo metodi un svītrot likumprojekta 13.3.</w:t>
            </w:r>
            <w:r w:rsidR="00000000" w:rsidRPr="00000000" w:rsidDel="00000000">
              <w:rPr>
                <w:b w:val="1"/>
                <w:vertAlign w:val="superscript"/>
                <w:rtl w:val="0"/>
              </w:rPr>
              <w:t xml:space="preserve">2</w:t>
            </w:r>
            <w:r w:rsidR="00000000" w:rsidRPr="00000000" w:rsidDel="00000000">
              <w:rPr>
                <w:b w:val="1"/>
                <w:rtl w:val="0"/>
              </w:rPr>
              <w:t xml:space="preserve"> pantu tā vietā ļaujot pašām institūcijām izveidot tās stratēģijai atbilstošu, pētījumu rezultātu komercializācijas kārtību</w:t>
            </w:r>
            <w:r w:rsidR="00000000" w:rsidRPr="00000000" w:rsidDel="00000000">
              <w:rPr>
                <w:rtl w:val="0"/>
              </w:rPr>
              <w:t xml:space="preserve">. Ja pastāv bažas, ka noteikumi varētu tikt izstrādāti pretrunā ar kādiem citiem normatīvajiem aktiem, tad likumā var paredzēt nepieciešamību institūcijas izstrādātos noteikumus saskaņot ar Izglītības un zinātnes (IZM), kā arī Ekonomikas ministriju (EM). Tomēr šādā gadījumā ir jāvadās pēc pamatotām bažām nevis pēc principa “drošības pēc”, jo katrs šāds solis paildzina un sarežģī pielāgošanos mūsdienu mainīgajiem privātā sektora apstākļiem. Vēlamies vērst uzmanību, ka ne IZM, ne EM nav nepieciešamā kapacitāte, lai ātri un efektīvi izstrādātu jaunus normatīvos aktus vai izmaiņas jau esošajos aktos, tāpēc lūdzam ministrijas domāt par procesu efektivizāciju.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39.</w:t>
            </w:r>
            <w:r w:rsidR="00000000" w:rsidRPr="00000000" w:rsidDel="00000000">
              <w:rPr>
                <w:b w:val="1"/>
                <w:vertAlign w:val="superscript"/>
                <w:rtl w:val="0"/>
              </w:rPr>
              <w:t xml:space="preserve">5</w:t>
            </w:r>
            <w:r w:rsidR="00000000" w:rsidRPr="00000000" w:rsidDel="00000000">
              <w:rPr>
                <w:b w:val="1"/>
                <w:rtl w:val="0"/>
              </w:rPr>
              <w:t xml:space="preserve"> pantā</w:t>
            </w:r>
            <w:r w:rsidR="00000000" w:rsidRPr="00000000" w:rsidDel="00000000">
              <w:rPr>
                <w:rtl w:val="0"/>
              </w:rPr>
              <w:t xml:space="preserve"> minētās prasības “tiek komercializētas valstij pēc iespējas izdevīgākā veidā” ieviešanu kavē Publiskas personas mantas atsavināšanas likuma un Publiskas personas finanšu un mantas izšķērdēšanas novēršanas likumam pakārtoto MK noteikumu nr. 97 “Publiskas personas mantas iznomāšanas noteikumi” prasības, kas par vienīgo iespējamo procedūru padara izsoli. Lūgums izmainīt minētos likumus un MK noteikumus, lai tie pieļautu visas Eiropas Komisijas paziņojuma par Nostādnēm par valsts atbalstu pētniecībai, izstrādei un inovācijai (2014/C 198/01) 29. punktā paredzētās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39.</w:t>
            </w:r>
            <w:r w:rsidR="00000000" w:rsidRPr="00000000" w:rsidDel="00000000">
              <w:rPr>
                <w:b w:val="1"/>
                <w:vertAlign w:val="superscript"/>
                <w:rtl w:val="0"/>
              </w:rPr>
              <w:t xml:space="preserve">6</w:t>
            </w:r>
            <w:r w:rsidR="00000000" w:rsidRPr="00000000" w:rsidDel="00000000">
              <w:rPr>
                <w:b w:val="1"/>
                <w:rtl w:val="0"/>
              </w:rPr>
              <w:t xml:space="preserve"> pantā </w:t>
            </w:r>
            <w:r w:rsidR="00000000" w:rsidRPr="00000000" w:rsidDel="00000000">
              <w:rPr>
                <w:rtl w:val="0"/>
              </w:rPr>
              <w:t xml:space="preserve">minēta “taisnīga atlīdzība”. Vai tas ļaus institūcijai savam darbiniekam izmaksāt autoratlīdzību? Šo jautājam, jo autoratlīdzību izmaksa komercuzņēmumos ar nākamo gadu nebūs iespējama. Vai tas attieksies arī uz publiskām zinātniskām institūcijām? Ja, jā, tad varbūt EM varētu sanāksmēs vai vadlīnijās paskaidrot, kādas motivējošas “taisnīgas atlīdzības” iespējas pastāv zinātniskajām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augstskolas satversme un pētniecības institūcijas darbības nolikums ir dokumenti, kuros ietver institūcijas pamatvērtības un darbības principus nevis darba algas vai prēmiju izmaksu noteikumus. Lūgums šajā pantā minēto “valsts augstskolas satversmes vai zinātniskās institūcijas darbības nolikumā noteiktajā kārtībā”  nomainīt uz “iekšējos normatīvajos aktos noteiktajā kārtībā”. Tas pats arguments ir attiecināms arī uz 39.</w:t>
            </w:r>
            <w:r w:rsidR="00000000" w:rsidRPr="00000000" w:rsidDel="00000000">
              <w:rPr>
                <w:vertAlign w:val="superscript"/>
                <w:rtl w:val="0"/>
              </w:rPr>
              <w:t xml:space="preserve">3</w:t>
            </w:r>
            <w:r w:rsidR="00000000" w:rsidRPr="00000000" w:rsidDel="00000000">
              <w:rPr>
                <w:rtl w:val="0"/>
              </w:rPr>
              <w:t xml:space="preserve"> panta trešo daļu.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likumprojekta nav skaidrs vai varētu rasties problēmas pakalpojumu komercializācijā, kuras ietvaros nāktos nodot zinātību, izstrādājot produktu. Somijas VTT pētniecības centrs 42% peļņu gūst piedāvājot pētniecību brīvā tirgus apstākļos kā pakalpojumu. Publisko līdzekļu finansētos zinātnes projektos tiek iegūtas prasmes, kas pēcāk tiek komercializētas veicot pakalpojumus, radot produktus, kas pieder pakalpojuma saņēmējam. Šajos gadījumos var būt nepieciešams nodot arī noteikta apjoma zinātības, piemēram, metodi, jo bez to nodošanas produktu nebūtu iespējams turpmāk uzturēt un pilnveidot. Iespējams, ka grozījumi šo neirobežos, bet ar šo komentāru vēlamies tikai vērst uzmanību uz šo faktu, lai izķertu potenciālas problēmas.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likumprojekta 13.3.</w:t>
            </w:r>
            <w:r w:rsidR="00000000" w:rsidRPr="00000000" w:rsidDel="00000000">
              <w:rPr>
                <w:vertAlign w:val="superscript"/>
                <w:rtl w:val="0"/>
              </w:rPr>
              <w:t xml:space="preserve">2</w:t>
            </w:r>
            <w:r w:rsidR="00000000" w:rsidRPr="00000000" w:rsidDel="00000000">
              <w:rPr>
                <w:rtl w:val="0"/>
              </w:rPr>
              <w:t xml:space="preserve"> pantu tā vietā ļaujot pašām institūcijām izveidot tās stratēģijai atbilstošu, pētījumu rezultātu komercializācijas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3</w:t>
            </w:r>
            <w:r w:rsidR="00000000" w:rsidRPr="00000000" w:rsidDel="00000000">
              <w:rPr>
                <w:rtl w:val="0"/>
              </w:rPr>
              <w:t xml:space="preserve"> panta 3. daļā nomainīt "nosaka valsts zinātniskās institūcijas darbības nolikums" uz "nosaka iekšējie normatīvie akti".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6</w:t>
            </w:r>
            <w:r w:rsidR="00000000" w:rsidRPr="00000000" w:rsidDel="00000000">
              <w:rPr>
                <w:rtl w:val="0"/>
              </w:rPr>
              <w:t xml:space="preserve"> pantā “valsts augstskolas satversmes vai zinātniskās institūcijas darbības nolikumā noteiktajā kārtībā”  nomainīt uz “iekšējos normatīvajos aktos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Antra Boča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23-TA-2275</w:t>
    </w:r>
    <w:r>
      <w:br/>
    </w:r>
    <w:r w:rsidR="00000000" w:rsidRPr="00000000" w:rsidDel="00000000">
      <w:rPr>
        <w:rtl w:val="0"/>
      </w:rPr>
      <w:t xml:space="preserve">Izdrukāts 29.09.2023. 11.40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23-TA-2275</w:t>
    </w:r>
    <w:r>
      <w:br/>
    </w:r>
    <w:r w:rsidR="00000000" w:rsidRPr="00000000" w:rsidDel="00000000">
      <w:rPr>
        <w:rtl w:val="0"/>
      </w:rPr>
      <w:t xml:space="preserve">Izdrukāts 29.09.2023. 11.40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Atzinumi_23-TA-2275.docx</dc:title>
</cp:coreProperties>
</file>

<file path=docProps/custom.xml><?xml version="1.0" encoding="utf-8"?>
<Properties xmlns="http://schemas.openxmlformats.org/officeDocument/2006/custom-properties" xmlns:vt="http://schemas.openxmlformats.org/officeDocument/2006/docPropsVTypes"/>
</file>