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amatpersonu atbildības izvērtēšanu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Veselības ministrijas sniegto viedokli un precizēto informatīvā ziņojuma projekta redakciju. Vienlaikus norādām, ka veiktie precizējumi pēc būtības nemaina iepriekš izteiktos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(turpmāk - MK) 2021.gada 7.septembra noteikumu Nr.606 “Ministru kabineta kārtības rullis” 217.punktam MK sēdes protokollēmumā doto uzdevumu izpildes termiņš ir divi mēneši, ja nav noteikts citādi. MK 26.11.2024. protokollēmuma (prot. Nr.50 51.§) 4.punktā Veselības ministrijai sadarbībā ar Viedās administrācijas un reģionālās attīstības ministriju tika uzdots pēc valsts līdzdalības iegūšanas sabiedrībā ar ierobežotu atbildību “Daugavpils reģionālā slimnīca” un ārējā audita gala ziņojuma saņemšanas nodrošināt kapitālsabiedrības amatpersonu atbildības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priekšnosacījumi izpildīti 2025.gadā (ārējais audits tika veikts jau 2024.gada oktobrī un amatpersonu atbildības izvērtējums īstenots 2025.gada rudenī), bet informatīvā ziņojuma projekta saskaņošana uzsākta tikai 2026.gada martā, informatīvā ziņojuma projektā ietvertā informācija lielā mērā ir vēsturiska un nesniedz pilnvērtīgu priekšstatu par kapitālsabiedrības pašreizējo situāciju. Līdz ar to, mūsu ieskatā, informatīvā ziņojuma projekts būtu papildināms ar aktuālo informāciju, lai MK būtu iespējams pieņemt pilnvērtīgi izvērtētu un pamatotu lēmumu par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Veselības ministrijas sniegtos skaidrojumus, informatīvā ziņojuma projektu saskaņojam, vienlaikus, izsakot priekšlikumu, papildināt informatīvā ziņojuma projektu ar aktuālo informāciju par kapitālsabiedrības pašreizējo situāciju, lai MK būtu iespējams pieņemt pilnvērtīgi izvērtētu un pamatotu lēmumu par uzdevuma izpildi. Vienlaikus saglabājam iepriekš paustos apsvērumus attiecībā uz informatīvā ziņojuma projektā ietvertās informācijas aktualitāti, pilnīgumu un izvērtējuma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MK 2021.gada 7.septembra noteikumu Nr.606 “Ministru kabineta kārtības rullis” 50.1. un 50.3.apakšpunktu atbildīgā ministrija nodrošina izstrādātajos projektos un ar tiem saistītajā informācijā minēto faktu un datu patiesumu un aktualitāti, kā arī projekta atbilstību tiesību normām. Attiecīgi Veselības ministrija ir atbildīga par informatīvā ziņojuma projektā ietvertās informācijas aktualitāti, pilnīgumu un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Salceviča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12.05.2026.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12.05.2026.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Atzinumi_26-TA-208.docx</dc:title>
</cp:coreProperties>
</file>

<file path=docProps/custom.xml><?xml version="1.0" encoding="utf-8"?>
<Properties xmlns="http://schemas.openxmlformats.org/officeDocument/2006/custom-properties" xmlns:vt="http://schemas.openxmlformats.org/officeDocument/2006/docPropsVTypes"/>
</file>