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 klimata fonda pārvaldību un Sociālā klimata plāna 2026.-2032. gadam izstrādi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iepazinusies ar Klimata un enerģētikas ministrijas sagatavoto informatīvo ziņojumu </w:t>
            </w:r>
            <w:r w:rsidR="00000000" w:rsidRPr="00000000" w:rsidDel="00000000">
              <w:rPr>
                <w:b w:val="1"/>
                <w:rtl w:val="0"/>
              </w:rPr>
              <w:t xml:space="preserve">“Par Sociālā klimata fonda pārvaldību un Sociālā klimata plāna 2026.-2032. gadam izstrādi”</w:t>
            </w:r>
            <w:r w:rsidR="00000000" w:rsidRPr="00000000" w:rsidDel="00000000">
              <w:rPr>
                <w:rtl w:val="0"/>
              </w:rPr>
              <w:t xml:space="preserve"> un sniedz šādu iebildumu: aicinām sniegt detalizētāku skaidrojumu par tālāko rīcību Sociālā klimata fonda ietvaros atbalstāmo darbību īstenošanā / atbalsta pasākumu ieviešanā, t.i., kāda ir paredzamā nozaru ministriju loma tajā un vai fonda ietvaros plānotais finansējums administratīvās kapacitātes stiprināšanai būs pieejams arī nozaru ministrijām, piemēram, ieviešot atbalstāmos pasākumus,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18.02.2025.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18.02.2025.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Atzinumi_25-TA-219.docx</dc:title>
</cp:coreProperties>
</file>

<file path=docProps/custom.xml><?xml version="1.0" encoding="utf-8"?>
<Properties xmlns="http://schemas.openxmlformats.org/officeDocument/2006/custom-properties" xmlns:vt="http://schemas.openxmlformats.org/officeDocument/2006/docPropsVTypes"/>
</file>