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līdz 2024.gada 31.maijam sagatavot un labklājības ministram iesniegt noteiktā kārtībā Ministru kabinetā grozījumus Ministru kabineta 2017.gada 12.septembra noteikumos Nr.545 "Noteikumi par institūciju sadarbību bērnu tiesību aizsardzībā", tostarp aktualizējot starpinstitūciju sadarbības risinājumus un nosakot konkrēto gadījumu maksimālo izskatīšanas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nepārprotami protokollēmumā dot uzdevumu tieši paplašināt starpinstitucionālās sadarbības grupas pienākumus, lai nodrošinātu, ka attiecīgajos gadījumos procesa vadību un atbildību nodrošina nevis skolas direktors, bet SS grupa.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3.punktā vārdus "tostarp aktualizējot starpinstitūciju sadarbības risinājumus" aizvietot ar vārdiem "tostarp paplašinot starpinstitūciju sadarbības grupas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vadītājs nodrošina izglītojamā vajadzībām un situācijai atbilstoša atbalsta pasākumu plāna izstrādi un plānā ietverto atbalsta pasākumu īstenošanas uzraudzību, kā arī informē dibinātāju (izņemot valsts dibinātu izglītības iestādi) par notikušo pasākumu un plānotajiem atbalsta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grozījumu projektā horizontāli stiprināt tieši atbalstu vadītājiem, nevis papildu funkciju noteikšanu. Būtiski ir attiecīgajos gadījumos deleģēt atbildību un tālāko procesu vadību tieši sadarbības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starpinstitucionālās sadarbības grupa nodrošina izglītojamā vajadzībām un situācijai atbilstoša atbalsta pasākumu plāna izstrādi un plānā ietverto atbalsta pasākumu īstenošanas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vadītājs rakstveidā (papīra vai elektroniska dokumenta formā) nosūta vecākiem informāciju par izglītojamā uzvedību un nepieciešamo vecāku sadarbību ar izglītības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iepriekšējo argumentāciju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starpinstitucionālā sadarbības grupa rakstveidā (papīra vai elektroniska dokumenta formā) nosūta vecākiem informāciju par izglītojamā uzvedību un nepieciešamo vecāku sadarbību ar starpinstitucionālo sadarbības grupu un izglītības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06.02.2024.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06.02.2024.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Atzinumi_23-TA-2517.docx</dc:title>
</cp:coreProperties>
</file>

<file path=docProps/custom.xml><?xml version="1.0" encoding="utf-8"?>
<Properties xmlns="http://schemas.openxmlformats.org/officeDocument/2006/custom-properties" xmlns:vt="http://schemas.openxmlformats.org/officeDocument/2006/docPropsVTypes"/>
</file>