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6A" w:rsidRDefault="000E3F6A" w:rsidP="000E3F6A">
      <w:pPr>
        <w:rPr>
          <w:sz w:val="22"/>
          <w:szCs w:val="22"/>
          <w:lang w:val="en-US"/>
        </w:rPr>
      </w:pPr>
      <w:r>
        <w:rPr>
          <w:b/>
          <w:bCs/>
          <w:lang w:val="en-US"/>
        </w:rPr>
        <w:t>From:</w:t>
      </w:r>
      <w:r>
        <w:rPr>
          <w:lang w:val="en-US"/>
        </w:rPr>
        <w:t xml:space="preserve"> Aleksandra </w:t>
      </w:r>
      <w:proofErr w:type="spellStart"/>
      <w:r>
        <w:rPr>
          <w:lang w:val="en-US"/>
        </w:rPr>
        <w:t>Kosjaka</w:t>
      </w:r>
      <w:proofErr w:type="spellEnd"/>
      <w:r>
        <w:rPr>
          <w:lang w:val="en-US"/>
        </w:rPr>
        <w:t xml:space="preserve"> &lt;Aleksandra.Kosjaka@mk.gov.lv&gt; </w:t>
      </w:r>
      <w:r>
        <w:rPr>
          <w:lang w:val="en-US"/>
        </w:rPr>
        <w:br/>
      </w:r>
      <w:r>
        <w:rPr>
          <w:b/>
          <w:bCs/>
          <w:lang w:val="en-US"/>
        </w:rPr>
        <w:t>Sent:</w:t>
      </w:r>
      <w:r>
        <w:rPr>
          <w:lang w:val="en-US"/>
        </w:rPr>
        <w:t xml:space="preserve"> Friday, July 23, 2021 3:53 PM</w:t>
      </w:r>
      <w:r>
        <w:rPr>
          <w:lang w:val="en-US"/>
        </w:rPr>
        <w:br/>
      </w:r>
      <w:r>
        <w:rPr>
          <w:b/>
          <w:bCs/>
          <w:lang w:val="en-US"/>
        </w:rPr>
        <w:t>To:</w:t>
      </w:r>
      <w:r>
        <w:rPr>
          <w:lang w:val="en-US"/>
        </w:rPr>
        <w:t xml:space="preserve"> Viesturs Gertners &lt;Viesturs.Gertners@caa.gov.lv&gt;</w:t>
      </w:r>
      <w:r>
        <w:rPr>
          <w:lang w:val="en-US"/>
        </w:rPr>
        <w:br/>
      </w:r>
      <w:r>
        <w:rPr>
          <w:b/>
          <w:bCs/>
          <w:lang w:val="en-US"/>
        </w:rPr>
        <w:t>Cc:</w:t>
      </w:r>
      <w:r>
        <w:rPr>
          <w:lang w:val="en-US"/>
        </w:rPr>
        <w:t xml:space="preserve"> Armands Klotiņš &lt;Armands.Klotins@caa.gov.lv&gt;</w:t>
      </w:r>
      <w:r>
        <w:rPr>
          <w:lang w:val="en-US"/>
        </w:rPr>
        <w:br/>
      </w:r>
      <w:r>
        <w:rPr>
          <w:b/>
          <w:bCs/>
          <w:lang w:val="en-US"/>
        </w:rPr>
        <w:t>Subject:</w:t>
      </w:r>
      <w:r>
        <w:rPr>
          <w:lang w:val="en-US"/>
        </w:rPr>
        <w:t xml:space="preserve"> RE: </w:t>
      </w:r>
      <w:proofErr w:type="spellStart"/>
      <w:r>
        <w:rPr>
          <w:lang w:val="en-US"/>
        </w:rPr>
        <w:t>SMnot</w:t>
      </w:r>
      <w:proofErr w:type="spellEnd"/>
      <w:r>
        <w:rPr>
          <w:lang w:val="en-US"/>
        </w:rPr>
        <w:t xml:space="preserve"> </w:t>
      </w:r>
      <w:proofErr w:type="spellStart"/>
      <w:r>
        <w:rPr>
          <w:lang w:val="en-US"/>
        </w:rPr>
        <w:t>idp</w:t>
      </w:r>
      <w:proofErr w:type="spellEnd"/>
      <w:r>
        <w:rPr>
          <w:lang w:val="en-US"/>
        </w:rPr>
        <w:t xml:space="preserve"> VSS-121 </w:t>
      </w:r>
      <w:proofErr w:type="spellStart"/>
      <w:r>
        <w:rPr>
          <w:lang w:val="en-US"/>
        </w:rPr>
        <w:t>saskaņošana</w:t>
      </w:r>
      <w:proofErr w:type="spellEnd"/>
    </w:p>
    <w:p w:rsidR="000E3F6A" w:rsidRDefault="000E3F6A" w:rsidP="000E3F6A">
      <w:pPr>
        <w:rPr>
          <w:rFonts w:eastAsiaTheme="minorHAnsi"/>
        </w:rPr>
      </w:pPr>
    </w:p>
    <w:p w:rsidR="000E3F6A" w:rsidRDefault="000E3F6A" w:rsidP="000E3F6A">
      <w:pPr>
        <w:rPr>
          <w:lang w:eastAsia="en-US"/>
        </w:rPr>
      </w:pPr>
      <w:r>
        <w:rPr>
          <w:lang w:eastAsia="en-US"/>
        </w:rPr>
        <w:t>Labdien!</w:t>
      </w:r>
    </w:p>
    <w:p w:rsidR="000E3F6A" w:rsidRDefault="000E3F6A" w:rsidP="000E3F6A">
      <w:pPr>
        <w:rPr>
          <w:lang w:eastAsia="en-US"/>
        </w:rPr>
      </w:pPr>
    </w:p>
    <w:p w:rsidR="000E3F6A" w:rsidRDefault="000E3F6A" w:rsidP="000E3F6A">
      <w:pPr>
        <w:rPr>
          <w:lang w:eastAsia="en-US"/>
        </w:rPr>
      </w:pPr>
      <w:r>
        <w:rPr>
          <w:lang w:eastAsia="en-US"/>
        </w:rPr>
        <w:t>Valsts kancelejas Valsts pārvaldes politikas departaments atbalsta precizētā Ministru kabineta noteikumu projekta “Iepriekšējās darbības pārbaudes veikšanas kārtība, civilās aviācijas gaisa kuģa apkalpes locekļa identitātes kartes un lidostas identitātes kartes izsniegšanas un anulēšanas kārtība” (VSS-121) tālāko virzību bez iebildumiem vai priekšlikumiem.</w:t>
      </w:r>
    </w:p>
    <w:p w:rsidR="000E3F6A" w:rsidRDefault="000E3F6A" w:rsidP="000E3F6A">
      <w:pPr>
        <w:rPr>
          <w:lang w:eastAsia="en-US"/>
        </w:rPr>
      </w:pPr>
    </w:p>
    <w:p w:rsidR="000E3F6A" w:rsidRDefault="000E3F6A" w:rsidP="000E3F6A"/>
    <w:p w:rsidR="000E3F6A" w:rsidRDefault="000E3F6A" w:rsidP="000E3F6A">
      <w:pPr>
        <w:rPr>
          <w:rFonts w:ascii="Segoe UI" w:hAnsi="Segoe UI" w:cs="Segoe UI"/>
          <w:color w:val="212121"/>
          <w:sz w:val="23"/>
          <w:szCs w:val="23"/>
        </w:rPr>
      </w:pPr>
      <w:r>
        <w:rPr>
          <w:rFonts w:ascii="Arial" w:hAnsi="Arial" w:cs="Arial"/>
          <w:color w:val="000000"/>
          <w:sz w:val="20"/>
          <w:szCs w:val="20"/>
        </w:rPr>
        <w:t>Cieņā</w:t>
      </w:r>
    </w:p>
    <w:p w:rsidR="000E3F6A" w:rsidRDefault="000E3F6A" w:rsidP="000E3F6A">
      <w:pPr>
        <w:rPr>
          <w:rFonts w:ascii="Segoe UI" w:hAnsi="Segoe UI" w:cs="Segoe UI"/>
          <w:color w:val="212121"/>
          <w:sz w:val="23"/>
          <w:szCs w:val="23"/>
        </w:rPr>
      </w:pPr>
      <w:r>
        <w:rPr>
          <w:rFonts w:ascii="Arial" w:hAnsi="Arial" w:cs="Arial"/>
          <w:b/>
          <w:bCs/>
          <w:color w:val="000000"/>
          <w:sz w:val="20"/>
          <w:szCs w:val="20"/>
        </w:rPr>
        <w:t xml:space="preserve">Aleksandra </w:t>
      </w:r>
      <w:proofErr w:type="spellStart"/>
      <w:r>
        <w:rPr>
          <w:rFonts w:ascii="Arial" w:hAnsi="Arial" w:cs="Arial"/>
          <w:b/>
          <w:bCs/>
          <w:color w:val="000000"/>
          <w:sz w:val="20"/>
          <w:szCs w:val="20"/>
        </w:rPr>
        <w:t>Kosjaka</w:t>
      </w:r>
      <w:proofErr w:type="spellEnd"/>
    </w:p>
    <w:p w:rsidR="000E3F6A" w:rsidRDefault="000E3F6A" w:rsidP="000E3F6A">
      <w:pPr>
        <w:rPr>
          <w:rFonts w:ascii="Segoe UI" w:hAnsi="Segoe UI" w:cs="Segoe UI"/>
          <w:color w:val="212121"/>
          <w:sz w:val="23"/>
          <w:szCs w:val="23"/>
        </w:rPr>
      </w:pPr>
      <w:r>
        <w:rPr>
          <w:rFonts w:ascii="Arial" w:hAnsi="Arial" w:cs="Arial"/>
          <w:color w:val="000000"/>
          <w:sz w:val="18"/>
          <w:szCs w:val="18"/>
        </w:rPr>
        <w:t>Valsts kanceleja</w:t>
      </w:r>
    </w:p>
    <w:p w:rsidR="000E3F6A" w:rsidRDefault="000E3F6A" w:rsidP="000E3F6A">
      <w:pPr>
        <w:rPr>
          <w:rFonts w:ascii="Segoe UI" w:hAnsi="Segoe UI" w:cs="Segoe UI"/>
          <w:color w:val="212121"/>
          <w:sz w:val="23"/>
          <w:szCs w:val="23"/>
        </w:rPr>
      </w:pPr>
      <w:r>
        <w:rPr>
          <w:rFonts w:ascii="Arial" w:hAnsi="Arial" w:cs="Arial"/>
          <w:color w:val="000000"/>
          <w:sz w:val="18"/>
          <w:szCs w:val="18"/>
        </w:rPr>
        <w:t>Valsts pārvaldes politikas departaments</w:t>
      </w:r>
    </w:p>
    <w:p w:rsidR="000E3F6A" w:rsidRDefault="000E3F6A" w:rsidP="000E3F6A">
      <w:pPr>
        <w:rPr>
          <w:rFonts w:ascii="Segoe UI" w:hAnsi="Segoe UI" w:cs="Segoe UI"/>
          <w:color w:val="212121"/>
          <w:sz w:val="23"/>
          <w:szCs w:val="23"/>
        </w:rPr>
      </w:pPr>
      <w:r>
        <w:rPr>
          <w:rFonts w:ascii="Arial" w:hAnsi="Arial" w:cs="Arial"/>
          <w:color w:val="000000"/>
          <w:sz w:val="18"/>
          <w:szCs w:val="18"/>
        </w:rPr>
        <w:t>Valsts pārvaldes attīstības nodaļa</w:t>
      </w:r>
    </w:p>
    <w:p w:rsidR="000E3F6A" w:rsidRDefault="000E3F6A" w:rsidP="000E3F6A">
      <w:pPr>
        <w:rPr>
          <w:rFonts w:ascii="Segoe UI" w:hAnsi="Segoe UI" w:cs="Segoe UI"/>
          <w:color w:val="212121"/>
          <w:sz w:val="23"/>
          <w:szCs w:val="23"/>
        </w:rPr>
      </w:pPr>
      <w:r>
        <w:rPr>
          <w:rFonts w:ascii="Arial" w:hAnsi="Arial" w:cs="Arial"/>
          <w:color w:val="000000"/>
          <w:sz w:val="18"/>
          <w:szCs w:val="18"/>
        </w:rPr>
        <w:t>Konsultante valsts pārvaldes attīstības jautājumos</w:t>
      </w:r>
    </w:p>
    <w:p w:rsidR="000E3F6A" w:rsidRDefault="000E3F6A" w:rsidP="000E3F6A">
      <w:pPr>
        <w:rPr>
          <w:rFonts w:ascii="Arial" w:hAnsi="Arial" w:cs="Arial"/>
          <w:color w:val="000000"/>
          <w:sz w:val="18"/>
          <w:szCs w:val="18"/>
        </w:rPr>
      </w:pPr>
      <w:r>
        <w:rPr>
          <w:rFonts w:ascii="Arial" w:hAnsi="Arial" w:cs="Arial"/>
          <w:color w:val="000000"/>
          <w:sz w:val="18"/>
          <w:szCs w:val="18"/>
        </w:rPr>
        <w:t>67082959</w:t>
      </w:r>
    </w:p>
    <w:p w:rsidR="000E3F6A" w:rsidRDefault="000E3F6A" w:rsidP="000E3F6A">
      <w:pPr>
        <w:rPr>
          <w:rFonts w:ascii="Arial" w:hAnsi="Arial" w:cs="Arial"/>
          <w:color w:val="000000"/>
          <w:sz w:val="18"/>
          <w:szCs w:val="18"/>
        </w:rPr>
      </w:pPr>
      <w:hyperlink r:id="rId7" w:history="1">
        <w:r>
          <w:rPr>
            <w:rStyle w:val="Hyperlink"/>
            <w:rFonts w:ascii="Arial" w:hAnsi="Arial" w:cs="Arial"/>
            <w:color w:val="0563C1"/>
            <w:sz w:val="18"/>
            <w:szCs w:val="18"/>
          </w:rPr>
          <w:t>aleksandra.kosjaka@mk.gov.lv</w:t>
        </w:r>
      </w:hyperlink>
    </w:p>
    <w:p w:rsidR="000E3F6A" w:rsidRDefault="000E3F6A" w:rsidP="000E3F6A">
      <w:pPr>
        <w:rPr>
          <w:rFonts w:ascii="Arial" w:hAnsi="Arial" w:cs="Arial"/>
          <w:color w:val="000000"/>
          <w:sz w:val="18"/>
          <w:szCs w:val="18"/>
        </w:rPr>
      </w:pPr>
      <w:hyperlink r:id="rId8" w:history="1">
        <w:r>
          <w:rPr>
            <w:rStyle w:val="Hyperlink"/>
            <w:rFonts w:ascii="Arial" w:hAnsi="Arial" w:cs="Arial"/>
            <w:color w:val="0563C1"/>
            <w:sz w:val="18"/>
            <w:szCs w:val="18"/>
          </w:rPr>
          <w:t>www.mk.gov.lv</w:t>
        </w:r>
      </w:hyperlink>
      <w:r>
        <w:rPr>
          <w:rFonts w:ascii="Arial" w:hAnsi="Arial" w:cs="Arial"/>
          <w:color w:val="000000"/>
          <w:sz w:val="18"/>
          <w:szCs w:val="18"/>
        </w:rPr>
        <w:t xml:space="preserve"> </w:t>
      </w:r>
    </w:p>
    <w:p w:rsidR="001D2079" w:rsidRDefault="001D2079" w:rsidP="0037385C"/>
    <w:p w:rsidR="001D2079" w:rsidRPr="001D2079" w:rsidRDefault="001D2079" w:rsidP="001D2079"/>
    <w:p w:rsidR="001D2079" w:rsidRPr="001D2079" w:rsidRDefault="001D2079" w:rsidP="001D2079"/>
    <w:sectPr w:rsidR="001D2079" w:rsidRPr="001D2079" w:rsidSect="003D50F1">
      <w:headerReference w:type="even" r:id="rId9"/>
      <w:headerReference w:type="default" r:id="rId10"/>
      <w:footerReference w:type="even" r:id="rId11"/>
      <w:footerReference w:type="default" r:id="rId12"/>
      <w:headerReference w:type="first" r:id="rId13"/>
      <w:footerReference w:type="first" r:id="rId14"/>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9C" w:rsidRDefault="00874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391203">
    <w:pPr>
      <w:pStyle w:val="Footer"/>
      <w:rPr>
        <w:sz w:val="22"/>
        <w:szCs w:val="22"/>
      </w:rPr>
    </w:pPr>
    <w:r>
      <w:rPr>
        <w:sz w:val="22"/>
        <w:szCs w:val="22"/>
      </w:rPr>
      <w:t>VK</w:t>
    </w:r>
    <w:r w:rsidR="0078149F" w:rsidRPr="0078149F">
      <w:rPr>
        <w:sz w:val="22"/>
        <w:szCs w:val="22"/>
      </w:rPr>
      <w:t>atz_</w:t>
    </w:r>
    <w:r w:rsidR="00821D7F">
      <w:rPr>
        <w:sz w:val="22"/>
        <w:szCs w:val="22"/>
      </w:rPr>
      <w:t>23</w:t>
    </w:r>
    <w:bookmarkStart w:id="0" w:name="_GoBack"/>
    <w:bookmarkEnd w:id="0"/>
    <w:r w:rsidR="0087429C">
      <w:rPr>
        <w:sz w:val="22"/>
        <w:szCs w:val="22"/>
      </w:rPr>
      <w:t>07</w:t>
    </w:r>
    <w:r w:rsidR="0078149F" w:rsidRPr="0078149F">
      <w:rPr>
        <w:sz w:val="22"/>
        <w:szCs w:val="22"/>
      </w:rPr>
      <w:t>21_VSS</w:t>
    </w:r>
    <w:r w:rsidR="0087429C">
      <w:rPr>
        <w:sz w:val="22"/>
        <w:szCs w:val="22"/>
      </w:rPr>
      <w:t>121</w:t>
    </w:r>
    <w:r w:rsidR="005B4132" w:rsidRPr="005B4132">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9C" w:rsidRDefault="0087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9C" w:rsidRDefault="00874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9C" w:rsidRDefault="00874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9C" w:rsidRDefault="00874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A05EA"/>
    <w:rsid w:val="000E3F6A"/>
    <w:rsid w:val="000F5F58"/>
    <w:rsid w:val="00120AC0"/>
    <w:rsid w:val="00135F0C"/>
    <w:rsid w:val="00136E45"/>
    <w:rsid w:val="00152917"/>
    <w:rsid w:val="00183C32"/>
    <w:rsid w:val="001D2079"/>
    <w:rsid w:val="001D2E8D"/>
    <w:rsid w:val="002872A9"/>
    <w:rsid w:val="002C20F4"/>
    <w:rsid w:val="002F3884"/>
    <w:rsid w:val="00301E63"/>
    <w:rsid w:val="0037385C"/>
    <w:rsid w:val="00374116"/>
    <w:rsid w:val="00391203"/>
    <w:rsid w:val="00395540"/>
    <w:rsid w:val="003A5812"/>
    <w:rsid w:val="003D50F1"/>
    <w:rsid w:val="00420DB8"/>
    <w:rsid w:val="00440BA2"/>
    <w:rsid w:val="004972FF"/>
    <w:rsid w:val="004C26EE"/>
    <w:rsid w:val="004D4461"/>
    <w:rsid w:val="00531460"/>
    <w:rsid w:val="005B4132"/>
    <w:rsid w:val="005C1CF1"/>
    <w:rsid w:val="005E5710"/>
    <w:rsid w:val="006029BF"/>
    <w:rsid w:val="0062478E"/>
    <w:rsid w:val="006428BE"/>
    <w:rsid w:val="00653BA5"/>
    <w:rsid w:val="00667461"/>
    <w:rsid w:val="006A3DF6"/>
    <w:rsid w:val="006C6D4D"/>
    <w:rsid w:val="006E0CA5"/>
    <w:rsid w:val="006E3A86"/>
    <w:rsid w:val="006E537B"/>
    <w:rsid w:val="00723C86"/>
    <w:rsid w:val="00775DCA"/>
    <w:rsid w:val="0078149F"/>
    <w:rsid w:val="007F2FA9"/>
    <w:rsid w:val="008105D5"/>
    <w:rsid w:val="00821D7F"/>
    <w:rsid w:val="008549CE"/>
    <w:rsid w:val="0087429C"/>
    <w:rsid w:val="00924FB7"/>
    <w:rsid w:val="00A03328"/>
    <w:rsid w:val="00A11F5A"/>
    <w:rsid w:val="00A1582E"/>
    <w:rsid w:val="00A97CF9"/>
    <w:rsid w:val="00AE4E6E"/>
    <w:rsid w:val="00AF150F"/>
    <w:rsid w:val="00AF1CAC"/>
    <w:rsid w:val="00B60FF4"/>
    <w:rsid w:val="00B61044"/>
    <w:rsid w:val="00BE6EBA"/>
    <w:rsid w:val="00BF4861"/>
    <w:rsid w:val="00BF62AF"/>
    <w:rsid w:val="00BF686F"/>
    <w:rsid w:val="00C022AE"/>
    <w:rsid w:val="00C02A0C"/>
    <w:rsid w:val="00C05FCF"/>
    <w:rsid w:val="00CB39C7"/>
    <w:rsid w:val="00CD2619"/>
    <w:rsid w:val="00CD5391"/>
    <w:rsid w:val="00D70EBD"/>
    <w:rsid w:val="00D97638"/>
    <w:rsid w:val="00DA26F6"/>
    <w:rsid w:val="00DA278B"/>
    <w:rsid w:val="00DE36DF"/>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B476D"/>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793278791">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eksandra.kosjaka@mk.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87E0-C8C3-4591-A427-94A72457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FM e-pasta izdruka</vt:lpstr>
    </vt:vector>
  </TitlesOfParts>
  <Company>CAA of Latvia</Company>
  <LinksUpToDate>false</LinksUpToDate>
  <CharactersWithSpaces>923</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 e-pasta izdruka</dc:title>
  <dc:subject>atzinums</dc:subject>
  <dc:creator>VK</dc:creator>
  <cp:keywords/>
  <cp:lastModifiedBy>Viesturs Gertners</cp:lastModifiedBy>
  <cp:revision>11</cp:revision>
  <dcterms:created xsi:type="dcterms:W3CDTF">2021-04-28T11:14:00Z</dcterms:created>
  <dcterms:modified xsi:type="dcterms:W3CDTF">2021-07-23T13:10:00Z</dcterms:modified>
</cp:coreProperties>
</file>