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par 2.3.2.2i tvērumu (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7.04.2023.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7.04.2023.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1.docx</dc:title>
</cp:coreProperties>
</file>

<file path=docProps/custom.xml><?xml version="1.0" encoding="utf-8"?>
<Properties xmlns="http://schemas.openxmlformats.org/officeDocument/2006/custom-properties" xmlns:vt="http://schemas.openxmlformats.org/officeDocument/2006/docPropsVTypes"/>
</file>