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Lūdzam ņemt vērā Baltijas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Lūdzam ņemt vērā Baltijas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mērķi, kas norādīts likumprojekta anotācijā. Tiek dublētas “Atkritumu apsaimniekošanas likumā”, kā arī likumā “Par ietekmes uz vidi novērtējumu” noteiktās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jūrā un sauszemē nav vispār noteiktas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18.07.2025.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18.07.2025.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