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pārskatīt projekta pases 5.1. sadaļā norādīto informāciju – atbilstoši pasākuma 1.3.1.1. īstenošanas nosacījumiem projektā jānorāda "jaunu un modernizētu publisko digitālo pakalpojumu, produktu un procesu lietotāji", kas ir jāsasniedz ne vēlāk kā otrajā kalendāra gadā pēc projekta noslēguma maksājuma veikšanas. Minētais rādītājs ir sasniegts, ja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 Norādot būvkomersantu skaitu “6336” projekta pases 5.1. sadaļā, šis rādītājs tiek ieskaitīts kā projekta obligāti sasniedzamais rādītājs, kas jāsasniedz ne vēlāk kā otrā kalendārajā gadā pēc projekta noslēguma. Skaidrojam, ka rādītāja vērtībā, balstoties uz finansējuma saņēmēja sniegto informāciju, tiks ieskaitīti tie lietotāji, kas ir integrējuši savus digitālos risinājumus ar projekta ietvaros digitālo risinājumu, piemēram, datu automatizētai apmaiņai. Ņemot vērā, ka rādītāja bāzes vērtība ir 0, ja pirms sistēmas jaunās funkcionalitātes izstrādes, esošajai sistēmai ir bijuši lietotāji, kas turpmāk lieto arī jauno funkcionalitāti, tie tiek ieskaitīti projektā sasniegtā rādītāja vērtībā. Līdz ar to lūdzam norādīt juridisko personu skaitu, kas ne vēlāk kā otrajā kalendāra gadā pēc projekta noslēguma maksājuma veikšanas izmantos projekta rezultātus atbilstoši iepriekš minētajam skaidrojumam un to būs iespējams apliecināt.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pārskatīt projekta pases 3.3. sadaļu ņemot vērā, ka projekta definētajiem ieguvumiem jānorāda precīzas un izmērāmas sasniedzamās vērtības kolonnā “Vērtība (esošā un plānotā)”. Līdz ar to – aicinām precizēt ieguvumus, norādot, kāda ietekme ir pilnveidotajiem procesiem. Papildu – tā kā pilnveidotie procesi ir minēti pie rezultātiem, tad atkārtoti tos norādīt nav nepieciešams. Papildu aicinām pārliecināties par sadaļā  </w:t>
            </w:r>
            <w:r w:rsidR="00000000" w:rsidRPr="00000000" w:rsidDel="00000000">
              <w:rPr>
                <w:i w:val="1"/>
                <w:rtl w:val="0"/>
              </w:rPr>
              <w:t xml:space="preserve">“3.4. Projektā sasniedzamie rezultāti”</w:t>
            </w:r>
            <w:r w:rsidR="00000000" w:rsidRPr="00000000" w:rsidDel="00000000">
              <w:rPr>
                <w:rtl w:val="0"/>
              </w:rPr>
              <w:t xml:space="preserve"> norādīto pilnveidoto procesu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Projekta pases 7.sadaļā būtu iekļaujama norāde par kopējo projekta sociālekonomisko lietderīgumu monetārā izteiksmē (detalizēto izvērtējumu pievienojot projekta iesniegumam).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pases 5.1.punktā un 5.2.punktā norādīto būvkomersantu skaitu un nepieciešamības gadījumā nodrošināt vērtību saskaņotību.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5.1.punktā pievienot atsauci (*), ka projekta kopējais finansējums tiek ieskaitīts 1.3.1.1.pasākuma iznākuma rādītāja “saimnieciskās darbības veicējiem izstrādāto digitālo pakalpojumu, produktu un procesu vērtība” vērtībā. Atsauce nepieciešama, ņemot vērā Ministru kabineta 04.06.2024. noteikumu Nr.338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w:t>
            </w:r>
            <w:r w:rsidR="00000000" w:rsidRPr="00000000" w:rsidDel="00000000">
              <w:rPr>
                <w:rtl w:val="0"/>
              </w:rPr>
              <w:t xml:space="preserve"> anotācijā norādīto, ka minētā rādītāja vērtībā tiks ieskaitīts viss to 1.3.1.1. pasākuma ietvaros īstenoto projektu finansējuma apjoms, kuru ietvaros plānots izstrādāt uz saimnieciskās darbības veicējiem vērstus pakalpojumus, produktus vai procesus.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kādā veidā projekta īstenošana veicinās 5.1.2. sadaļā norādītās direktīvas prasību kvalitatīvu izpildi, vai plānots publicēt jaunas datu kopas, pilnveidot citus procesus saistībā ar datu iegūšanu.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izvērtēt projekta pases 3.1. sadaļas 1.1. punktā norādīto informāciju, ņemot vērā, ka uz projekta iesniegumā nepieciešams definēt konkrētas darbības – vai ir plānota esošu procesu pilnveide vai ir plānota jaunu funkcionalitāšu izveide, un Centrālā finanšu un līgumu aģentūra vērtēs projekta iesniegumu atbilstoši projekta pasē norādītajai informācijai. Atbilstoši Ministru kabineta 04.06.2024. noteikumu Nr.338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r w:rsidR="00000000" w:rsidRPr="00000000" w:rsidDel="00000000">
              <w:rPr>
                <w:rtl w:val="0"/>
              </w:rPr>
              <w:t xml:space="preserve">  28.2.punktam projektos ir atbalstāma valsts pārvaldes un pašvaldību informācijas sistēmu un platformu uz lietotājiem orientētu jaunu funkcionalitāšu attīstība valsts pārvaldes un komercsektora efektīvas digitalizācijas atbalstam”. Skaidrojam, ka 1.3.1.1.pasākuma ietvaros ir atbalstāma esošu sistēmu pilnveide, ja tiek izstrādāta esošas sistēmas jauna funkcionalitāte.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pārskatīt 3.1.sadaļas 1.1.punktā norādīto projekta mērķi, precizējot, vai “Ieviešot pamata procesu, pakalpojums tiks pakāpeniski attiecināts arī uz citiem subjektiem un īpašuma formām “ plānots nodrošināt projekta ietvaros vai pēc 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14.02.2025.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14.02.2025.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Atzinumi_24-TA-3260.docx</dc:title>
</cp:coreProperties>
</file>

<file path=docProps/custom.xml><?xml version="1.0" encoding="utf-8"?>
<Properties xmlns="http://schemas.openxmlformats.org/officeDocument/2006/custom-properties" xmlns:vt="http://schemas.openxmlformats.org/officeDocument/2006/docPropsVTypes"/>
</file>