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izmaksu un ieguvumu aprēķina forma)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18.06.2025.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18.06.2025.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Atzinumi_25-TA-747.docx</dc:title>
</cp:coreProperties>
</file>

<file path=docProps/custom.xml><?xml version="1.0" encoding="utf-8"?>
<Properties xmlns="http://schemas.openxmlformats.org/officeDocument/2006/custom-properties" xmlns:vt="http://schemas.openxmlformats.org/officeDocument/2006/docPropsVTypes"/>
</file>