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programmas nosacījumi energoefektivitātes paaugstināšanas pasākumu īstenošanai daudzdzīvokļu dzīvojamās mājās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projekts tiek realizēts valstspilsētās, projekta ietvaros atbalsts siltumenerģijas ražošanas avotu iegādei, uzstādīšanai un nomaiņai tiek sniegts atbilstoši turpmāk minētajai prioritārajai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pret esošo 33.panta formulējumu, kas nosaka siltumenerģijas risinājumu tehnoloģisko prioritāti projektiem, kas atrodas valstspilsētās. Šādai prioritārai secībai jātiek noteiktai daudzdzīvokļu ēkām visā Latvijas teritorijā, jo jebkurā Latvijas vietā priekšroka vienmēr ir jādod efektīvai CSA un atjaunīgajām bezemisiju tehnoloģijām pirms tiek apsvērta meža biomasas izmantošana, kuras atjaunīgums esošo klimata un biodaudzveidības krīžu un Latvijas mežistrādes intensitātes un meža apsaimniekošanas metožu kontekstā ir apšaubāms, kaut arī pagaidām vēl ir iespējams to formāli pieskaitīt kā atjaunīgo energoresursu. Norāde tikai uz valstspilsētām norāda, ka domāts ir tikai par gaisa piesārņojumu, nevis ietekmi uz klimatu un bioloģisko daudzveidību. Taču arī šie divi faktori ir jāņem vērā un attiecīgi prioritāšu secība jāpiemēro visai Latvijas teritorijai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atbalsts siltumenerģijas ražošanas avotu iegādei, uzstādīšanai un nomaiņai tiek sniegts atbilstoši turpmāk minētajai prioritārajai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efektīvas bezemisiju siltumapgādes tehnoloģijas, t.sk. biomasas apkures katlu, uzstādīšana.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apakšpunkts, ietverot tekstu "t.sk. biomasas apkures katlu" ir nekorekts, jo biomasas apkure nav bezemisiju tehnoloģija. Iebilstam pret biomasas apkures katlu iekļaušanu šajā apakšpunktā, jo augstāk minēto meža biomasas ilgtspējas izaicinājumu un arī gaisa piesārņojuma dēļ prioritāte vispirms jāsniedz bezemisiju tehnoloģiskajiem risinājumiem. Kā prioritāri trešais risinājums, 33.3. apakšpunkts, var tikt iekļauti biomasas apkures katli, taču tikai teritorijās ar zemu apdzīvotības blīvumu (ārpus valstspilsētām un pilsētām) un tikai hibrīdsistēmās, kombinācijā ar bezizmešu risinājumiem, piemēram, ar siltumsūkni vai saules kolektoru.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kad mežistrādes intensitātes Latvijā dēļ meži vairs nav neto oglekļa piesaistītāji (vai niecīgi piesaistītāji atsevišķos gados), turklāt aizsargājamo meža biotopu stāvoklis Latvijā ir slikts, nav atbalstāmas publiskās investīcijas tehnoloģijās, kas veicinās pieprasījumu pēc meža biomasas enerģētikā, kam savukārt ir pierādīta ietekme uz mežistrādes intensitātes pieaugumu. Turklāt, ķļūstot aizvien stingrākiem ilgtspējas kritērijiem attiecībā uz meža biomasu enerģētikā un ņemot vērā ZIZIMM sektora oglekļa emisiju/piesaistes izaicinājumus, nav pieļaujams, ka publiskie līdzekļi tiek ieguldīti tehnoloģijās, kas Latvijai nākotnē var traucēt sasniegt atjaunīgās enerģijas un SEG emisiju samazināšanas mērķus, radot sabiedrībai papildu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izprotams, ka ir situācijas, kur ekonomisku apsvērumu dēļ vēl atsevišķas investīcijas jaunās meža biomasas apkures iekārtās, var tikt veiktas, tomēr tad tam ir izvirzāmi ierobežojumi un nosacījumi, kā piedāvājam - tikai mazapdzīvotās teritorijās un tikai hibrīdsistēmās ar bezemisiju tehnoloģijām.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bezemisiju atjaunīgo energoresursu tehnoloģiju uzstādīšana;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kombinēto biomasas un bezemisiju atjaunīgo apkures hibrīdsistēmu uzstādīšana, ja projekts atrodas ārpus valstspilsētu un pilsētu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28.10.2024.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28.10.2024.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