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oktobra noteikumos Nr. 478 "Kārtība, kādā aizpildāmas, iesniedzamas, reģistrējamas un glabājamas valsts amatpersonu deklarācijas un aizpildāmi un iesniedzami valsts amatpersonu saraksti"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norādīto tekstu: “Valsts ieņēmumu dienesta elektroniskās deklarēšanas sistēmā aizpildot deklarāciju, tajā MK noteikumu Nr. 478 3.14. un 4.11. apakšpunktā minēto deklarācijas iesniedzēja laulātā, vecāku, brāļu, māsu un bērnu radniecības veidi, kā arī ziņas par partneri tiek aizpildīti automātiski, balstoties uz izgūtiem datiem no Pilsonības un migrācijas lietu pārvaldes informācijas sistēmas “Fizisko personu reģistrs”, nevis tiešā veidā radniecības veidus izgūstot no Fizisko personu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teksts ir uztverams prterunīgi attiecībā uz veidu, kā tiek izgūti dati no Fizisko personu reģistra. Proti, no vienas puses tiek pateikts, ka “automātiski”, no otras, ka “nevis tiešā veidā”. Lūdzam precizēt minēto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"Vienlaikus jāņem vērā, ka IKNL 24. panta pirmās daļas 1. punktā noteikts, ka par partneri deklarācijā valsts amatpersona norāda tikai partnera vārdu un uzvārdu. Tādējādi deklarācijā netiks norādīta informācija, ka konkrētā persona ir partneris, bet tiks norādīts tikai partnera vārds un uzvārds." Tieslietu ministrijas vērtējumā šāds apgalpvojums nav korekts un neatspoguļo likuma "Par interešu konflikta novēršanu valsts amatpersonu darbībā" (turpmāk - Likums) 24.panta pirmās daļas 1.punktā paredzēto, ka deklarācijā valsts amatpersona norāda partnera vārdu un uzvārdu. Tieslietu ministrijas vērtējumā no Likuma regulējuma izriet, ka valsts amatpersonu deklarācijā jābūt atspoguļotai informācijai gan par partnera vārdu un uzvārdu, gan norādei, ka attiecīgā persona ir partneris jeb pašam faktam par partnerību (taču fakts par partnerību nav izprotams ar datiem par partnerību saskaņā ar Ministru kabineta 2021.gada 15.jūnija noteikumu Nr.372 "Noteikumi par Fizisko personu reģistrā iekļaujamo ziņu apjomu" 2.19</w:t>
            </w:r>
            <w:r w:rsidR="00000000" w:rsidRPr="00000000" w:rsidDel="00000000">
              <w:rPr>
                <w:vertAlign w:val="superscript"/>
                <w:rtl w:val="0"/>
              </w:rPr>
              <w:t xml:space="preserve">1</w:t>
            </w:r>
            <w:r w:rsidR="00000000" w:rsidRPr="00000000" w:rsidDel="00000000">
              <w:rPr>
                <w:rtl w:val="0"/>
              </w:rPr>
              <w:t xml:space="preserve"> apakšpunktu). Pretējā gadījumā norādītā informācija būtu nepilnīga un neatbilstoša Likuma mērķim, jo nenorādītu attiecīgās personas statusu, proti, ka tas ir amatpersonas partneris. Ievērojot minēto, lūdzam precizēt projekta anotācijā norādīto informāciju atbilstoši Likumā paredzētajam.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vecāku un pilngadīgo radinieku – brāļu, māsu, pusbrāļu, pusmāsu un bērnu vārdu, uzvārdu un radniecību, kā arī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partneri (vārds un uzvārds).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2025. gada 26. augusta atzinumā izteica iebildumus, ka, ņemot vērā likuma "Par interešu konflikta novēršanu valsts amatpersonu darbībā"  (turpmāk - Likums) 24.panta pirmās daļas regulējumu, no projektā paredzētajām 3.14.apakšpunkta un 4.11.apakšpunkta redakcijām svītrojami vārdi "un partnerība". Pamatojumā tika norādīts, ka saskaņā ar Ministru kabineta 2021.gada 15.jūnija noteikumu Nr.372 "Noteikumi par Fizisko personu reģistrā iekļaujamo ziņu apjomu" 2.19</w:t>
            </w:r>
            <w:r w:rsidR="00000000" w:rsidRPr="00000000" w:rsidDel="00000000">
              <w:rPr>
                <w:vertAlign w:val="superscript"/>
                <w:rtl w:val="0"/>
              </w:rPr>
              <w:t xml:space="preserve">1</w:t>
            </w:r>
            <w:r w:rsidR="00000000" w:rsidRPr="00000000" w:rsidDel="00000000">
              <w:rPr>
                <w:rtl w:val="0"/>
              </w:rPr>
              <w:t xml:space="preserve"> apakšpunktu ziņas par partnerību ietver ne tikai personas vārdu un uzvārdu, bet arī personas kodu, partnerības reģistrēšanas vai izbeigšanas datumu un citas ziņas, kuras neparedz Likums.  Kā norādīts izziņā, projekta izstrādātāji ir ņēmuši vērā Tieslietu ministrijas iebildumus un veikuši korekcijas minētajos apakšpunktos. Vienlaikus vēršam uzmanību, ka attiecīgas korekcijas nav veiktas 3.14. un 4.11.apakšpunkta pirmajā teikumā. Lūdzam novērst minēto kļūdu un svītrot vārdus "un partnerība" attiecīgajā locījumā visā 3.14. un 4.11.apakšpunkta tekstā. Kā alternatīvu risinājumu piedāvājam vārdus "un partnerību" aizstāt ar vārdiem "un partnerības faktu" (skatīt arī iebildumu par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29.10.2025.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29.10.2025.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Atzinumi_22-TA-1095.docx</dc:title>
</cp:coreProperties>
</file>

<file path=docProps/custom.xml><?xml version="1.0" encoding="utf-8"?>
<Properties xmlns="http://schemas.openxmlformats.org/officeDocument/2006/custom-properties" xmlns:vt="http://schemas.openxmlformats.org/officeDocument/2006/docPropsVTypes"/>
</file>