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579 "Valsts un Eiropas Savienības atbalsta piešķiršanas kārtība Eiropas Jūrlietu, zvejniecības un akvakultūras fonda pasākumam "Sabiedrības virzītas vietējās attīstības stratēģiju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28.08.2026.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28.08.2026.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