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1.1.1. specifiskā atbalsta mērķa “Pētniecības un inovāciju kapacitātes stiprināšana un progresīvu tehnoloģiju ieviešana  kopējā P&amp;A sistēmā” 1.1.1.1. pasākuma “Zinātnes politikas ieviešana, vadība un kapacitātes stiprināšana”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nodrošināta Latvijas dalība Eiropas Pētniecības telpā (turpmāk – EPT), tai skaitā EPT darba grupās un prioritātēs atbilstoši EPT politikas programmai un Latvijas līdzdalības monitorings, līdzdalība Eiropas Savienības jaunās EPT politikas programmas izstrādē un ieviešanā, Eiropas Savienības un nacionālo EPT  pasākumu īstenošanā, tai skaitā  EPT sadaļas izveide daudzfunkcionālā Latvijas zinātnes portālā </w:t>
            </w:r>
            <w:r w:rsidR="00000000" w:rsidRPr="00000000" w:rsidDel="00000000">
              <w:rPr>
                <w:rtl w:val="0"/>
              </w:rPr>
              <w:t xml:space="preserve">https://researchLatvia.gov.lv</w:t>
            </w:r>
            <w:r w:rsidR="00000000" w:rsidRPr="00000000" w:rsidDel="00000000">
              <w:rPr>
                <w:rtl w:val="0"/>
              </w:rPr>
              <w:t xml:space="preserve">, nodrošinot sabiedrības iesaisti zinātnes politikas veidošanā un demokrātijas vērtību stiprināšanā, veicinot sabiedriskās zinātnes (Citizen Science) principu integrēšanu Latvijas zinātnes komunikācijas aktivitātēs, kā arī veicinot sieviešu un vīriešu līdztiesību EPT;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plašāku skaidrojumu MKN anotācijā par dzimumu līdztiesības principa integrēšanu ETP Latvijā un nepieciešamajām aktivitātēm, kas būtu veicamas, lai rādītāju varētu sasniegt.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Atbalstāmās darbības un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noteikumu projektu ar pakalpojumu izmaksām horizontālā principa “Vienlīdzība, iekļaušana, nediskriminācija un pamattiesību ievērošana” darbību īstenošanai, piemēram zīmju valodas tulku, vieglās valodas tulkošanu, reāllaika transkripciju, subtitrus,lai radītu priekšnosacījumus darbību izpildei praksē. Piemēram, 16.8. apakšpunktā  - ar semināru, diskusiju, konferenču un mācību organizēšanu un īstenošanu saistītās izmaksas, tai skaitā ekspertu izmaksas, telpu īre, ja aktivitāšu īstenošanai nepieciešams īrēt telpas ārpus finansējuma saņēmēja vai sadarbības partnera juridiskās adreses, un izdales materiālu izmaksas,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Pasākuma īstenošanas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vadlīnijām horizontālā principa “Vienlīdzība, iekļaušana, nediskriminācija un pamattiesību ievērošana” īstenošanai un uzraudzībai (2021-2027), lūdzam  papildināt MK noteikumu IV sadaļu ar HP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 pasākums ir ar netiešu ietekmi uz horizontālo principu, tādēļ, atbilstoši HP vadlīnijām pasākumam  ir jāparedz vismaz 1 HP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HP Vadlīnijas ir pieejamas šeit: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kampaņu, semināru, konferenču  un komunikācijas pasākumu skaits, kuros  sabiedrības informēšanai tika nodrošināti cilvēkiem ar dažāda veida funkcionāliem traucējumiem piekļūstami formāti ( piem., tulkošana zīmju valodā, subtitrēšana, reāllaika transkripcija, raidījumu un pasākumu ieraksti.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sniegt plašāku informāciju par to, kā tiks nodrošināta dzimumu līdztiesības veicināšanas rādītāja sasniegšana. Līdzīgi kā pie citiem nacionālajiem rādītājiem, aicinām arī pie 1. punkta sniegt informāciju par konkrētiem rādītājiem, kas ir iecerēti ar šo pasākumu sasniegt.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Pētniecības telpas ceļvedi 2016.-2020.gadam īstenošanu Latvijā, saistībā ar dzimumu līdztiesību ir paredzēts veicināt dzimumu līdztiesību pētniecības iestādēs un lēmumu pieņemšanas struktūrās, kā arī labāk iestrādāt dzimumu līdztiesības aspektu pētniecības un attīstības politikā.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rast iespēju papildināt sadaļu "Tiešās attiecināmās izmaksas"  ar izmaksu pozīciju horizontālā principa “Vienlīdzība, iekļaušana, nediskriminācija un pamattiesību ievērošana” darbību īstenošanai, piemēram zīmju valodas tulku, vieglās valodas tulkošanu, reāllaika transkripciju, subtitrus,lai radītu priekšnosacījumus darbību izpildei praksē. Piemēram, 16.8. apakšpunktā iekļautās darbības  - "ar semināru, diskusiju, konferenču un mācību organizēšanu un īstenošanu saistītās izmaksas, tai skaitā ekspertu izmaksas, telpu īre, ja aktivitāšu īstenošanai nepieciešams īrēt telpas ārpus finansējuma saņēmēja vai sadarbības partnera juridiskās adreses, un izdales materiālu izmaksas,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ar darbību aprakstu, kas veicina personu ar invaliditāti vienlīdzīgas iespējas, atbilstoši vadlīnijām horizontālā principa "Vienlīdzība, iekļaušana, nediskriminācija un pamattiesību ievērošana" īstenošanas un uzraudzības metodikai (2021-2027)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aicinām pievērst uzmanību tam, ka, nodrošinot projekta vadību un īstenošanu, informatīvus un izglītojošus pasākumus, ir jānodrošina piekļūstamība cilvēkiem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SAM ietvaros tiks īstenotas HP darbības, kas veicina personu ar invaliditāti vienlīdzīgas iespējas un tiesības: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vispārīgas darbības: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vadībā un īstenošanā tiks ievēroti tādi personāla atlases nosacījumi un prakses, kas ir nediskriminējošas un iekļaujošas cilvēkiem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 par kādu no dzimumiem, personām ar invaliditāti, reliģisko pārliecību, vecumu, rasi un etnisko izcelsmi vai seksuālo orientāciju (skat. LM metodisko materiālu “Ieteikumi diskrimināciju un stereotipus mazinošai komunikācijai ar sabiedrību”, (pieejams šeit: https://www.lm.gov.lv/lv/metodiskie-materiali); https://www.lm.gov.lv/lv/media/18838/download);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 un īstenošana notiks personām ar funkcionāliem traucējumiem pielāgotās telpās, tostarp pielāgotas informācijas un komunikāciju tehnoloģijas, ja tas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specifiskā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semināru, konferenču un komunikācijas pasākumu īstenošanā sabiedrības informēšanai tiks nodrošināti cilvēkiem ar dažāda veida funkcionāliem traucējumiem piekļūstami formāti (piem., tulkošana zīmju valodā, subtitrēšana, reāllaika transkripcija, raidījumu un pasākumu ierakstīšana).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ar informāciju, kā pasākums veicinās dzimumu līdztiesību, atbilstoši vadlīnijām horizontālā principa "Vienlīdzība, iekļaušana, nediskriminācija un pamattiesību ievērošana" īstenošanas un uzraudzības metodikai (2021-2027)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SAM ietvaros tiks īstenotas HP darbības, kas veicina dzimumu līdztiesību: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vispārīgas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veicina mazāk pārstāvētā dzimuma piesaisti, personu ar invaliditāti piesaisti un nediskriminē pēc rases, etniskās izcelsmes, dzimuma, vecuma,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vadībā un īstenošanā tiks virzīti pasākumi, kas sekmē darba un ģimenes dzīves līdzsvaru, paredzot elastīga un nepilna laika darba iespēju nodrošināšanu vecākiem ar bērniem un personām, kuras aprūpē tuviniekus;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specifiskās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tiks īstenoti pasākumi, kas veicina līdzsvarotu sieviešu un vīriešu iesaisti zinātnē un pētniecībā, īpaši STEM jomās. Piemēram, projekti, kas veicina mazāk pārstāvētā dzimuma piesaisti, īpaši nozarē vai jomā, kurā kāds no dzimumiem ir mazāk pārstāvēts;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pasākumos, diskusijās (diskusiju paneļi), informācijas un komunikācijas platformās tiks piesaistīti abu dzimumu eksperti, viedokļu paudēji, lai nodrošinātu abu dzimumu viedokļu, situācijas, vajadzību atspoguļojumu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pārstāvniecību;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vienādu pieeju ES fondu pasākumu īstenošanas MK noteikumu anotācijas aizpildīšanai un, ievērojot vadlīnijās "Horizontālais princips “Vienlīdzība, iekļaušana, nediskriminācija un pamattiesību ievērošana” vadlīnijas īstenošanai un uzraudzībai  (2021-2027)" noteikto, aicinām 8.2. sadaļā sniegt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pasākuma ietekmi uz horizontālo principu "Vienlīdzība, iekļaušana, nediskriminācija un pamattiesību ievērošana" (netieša ietekme)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noteikumos paredzēto horizontālā principa rādītāju;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projektu iesniegumu vērtēšanas kritērija veidu, kura ietvaros projekta iesniedzējam ir jāsniedz informācija par šī horizontālā principa ievērošanu, paredzot vispārīgas un specifiskas darbības, kas veicina vienlīdzību, iekļaušanu, nediskrimināciju un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citu informāciju, piemēram, informāciju par nosacījumu finansējuma saņēmējam veikt sociāli atbildīgus iepirkumus.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23-TA-818</w:t>
    </w:r>
    <w:r>
      <w:br/>
    </w:r>
    <w:r w:rsidR="00000000" w:rsidRPr="00000000" w:rsidDel="00000000">
      <w:rPr>
        <w:rtl w:val="0"/>
      </w:rPr>
      <w:t xml:space="preserve">Izdrukāts 21.04.2023. 13.49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23-TA-818</w:t>
    </w:r>
    <w:r>
      <w:br/>
    </w:r>
    <w:r w:rsidR="00000000" w:rsidRPr="00000000" w:rsidDel="00000000">
      <w:rPr>
        <w:rtl w:val="0"/>
      </w:rPr>
      <w:t xml:space="preserve">Izdrukāts 21.04.2023. 13.49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Atzinumi_23-TA-818.docx</dc:title>
</cp:coreProperties>
</file>

<file path=docProps/custom.xml><?xml version="1.0" encoding="utf-8"?>
<Properties xmlns="http://schemas.openxmlformats.org/officeDocument/2006/custom-properties" xmlns:vt="http://schemas.openxmlformats.org/officeDocument/2006/docPropsVTypes"/>
</file>